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880" w:rsidRPr="0069104B" w:rsidRDefault="000C7880" w:rsidP="000C7880">
      <w:pPr>
        <w:jc w:val="center"/>
        <w:rPr>
          <w:b/>
          <w:i/>
          <w:sz w:val="24"/>
          <w:szCs w:val="24"/>
        </w:rPr>
      </w:pPr>
      <w:bookmarkStart w:id="0" w:name="_GoBack"/>
      <w:bookmarkEnd w:id="0"/>
      <w:smartTag w:uri="urn:schemas-microsoft-com:office:smarttags" w:element="place">
        <w:smartTag w:uri="urn:schemas-microsoft-com:office:smarttags" w:element="PlaceType">
          <w:r w:rsidRPr="0069104B">
            <w:rPr>
              <w:b/>
              <w:i/>
              <w:sz w:val="24"/>
              <w:szCs w:val="24"/>
            </w:rPr>
            <w:t>University</w:t>
          </w:r>
        </w:smartTag>
        <w:r w:rsidRPr="0069104B">
          <w:rPr>
            <w:b/>
            <w:i/>
            <w:sz w:val="24"/>
            <w:szCs w:val="24"/>
          </w:rPr>
          <w:t xml:space="preserve"> of </w:t>
        </w:r>
        <w:smartTag w:uri="urn:schemas-microsoft-com:office:smarttags" w:element="PlaceName">
          <w:r w:rsidRPr="0069104B">
            <w:rPr>
              <w:b/>
              <w:i/>
              <w:sz w:val="24"/>
              <w:szCs w:val="24"/>
            </w:rPr>
            <w:t>Toronto</w:t>
          </w:r>
        </w:smartTag>
      </w:smartTag>
    </w:p>
    <w:p w:rsidR="000C7880" w:rsidRPr="0069104B" w:rsidRDefault="000C7880" w:rsidP="000C7880">
      <w:pPr>
        <w:jc w:val="center"/>
        <w:rPr>
          <w:b/>
          <w:i/>
          <w:sz w:val="24"/>
          <w:szCs w:val="24"/>
        </w:rPr>
      </w:pPr>
      <w:r w:rsidRPr="0069104B">
        <w:rPr>
          <w:b/>
          <w:i/>
          <w:sz w:val="24"/>
          <w:szCs w:val="24"/>
        </w:rPr>
        <w:t>Department of Political Science</w:t>
      </w:r>
    </w:p>
    <w:p w:rsidR="000C7880" w:rsidRPr="0069104B" w:rsidRDefault="000C7880" w:rsidP="000C7880">
      <w:pPr>
        <w:jc w:val="center"/>
        <w:rPr>
          <w:b/>
          <w:i/>
          <w:sz w:val="24"/>
          <w:szCs w:val="24"/>
        </w:rPr>
      </w:pPr>
    </w:p>
    <w:p w:rsidR="000C7880" w:rsidRPr="0069104B" w:rsidRDefault="000C7880" w:rsidP="000C7880">
      <w:pPr>
        <w:jc w:val="center"/>
        <w:rPr>
          <w:b/>
          <w:i/>
          <w:sz w:val="24"/>
          <w:szCs w:val="24"/>
        </w:rPr>
      </w:pPr>
      <w:r w:rsidRPr="0069104B">
        <w:rPr>
          <w:b/>
          <w:i/>
          <w:sz w:val="24"/>
          <w:szCs w:val="24"/>
        </w:rPr>
        <w:t>Politics of Development: Issues and Controversies</w:t>
      </w:r>
    </w:p>
    <w:p w:rsidR="00B96572" w:rsidRPr="0069104B" w:rsidRDefault="00B96572" w:rsidP="00B96572">
      <w:pPr>
        <w:jc w:val="center"/>
        <w:rPr>
          <w:b/>
          <w:i/>
          <w:sz w:val="24"/>
          <w:szCs w:val="24"/>
        </w:rPr>
      </w:pPr>
      <w:r w:rsidRPr="0069104B">
        <w:rPr>
          <w:b/>
          <w:i/>
          <w:sz w:val="24"/>
          <w:szCs w:val="24"/>
        </w:rPr>
        <w:t>POL 201 Y1Y</w:t>
      </w:r>
    </w:p>
    <w:p w:rsidR="00B96572" w:rsidRPr="0069104B" w:rsidRDefault="00B96572" w:rsidP="00B96572">
      <w:pPr>
        <w:jc w:val="center"/>
        <w:rPr>
          <w:b/>
          <w:i/>
          <w:sz w:val="24"/>
          <w:szCs w:val="24"/>
        </w:rPr>
      </w:pPr>
      <w:r w:rsidRPr="0069104B">
        <w:rPr>
          <w:b/>
          <w:i/>
          <w:sz w:val="24"/>
          <w:szCs w:val="24"/>
        </w:rPr>
        <w:t>L0101</w:t>
      </w:r>
    </w:p>
    <w:p w:rsidR="000C7880" w:rsidRPr="0069104B" w:rsidRDefault="00926096" w:rsidP="000C7880">
      <w:pPr>
        <w:jc w:val="center"/>
        <w:rPr>
          <w:b/>
          <w:i/>
          <w:sz w:val="24"/>
          <w:szCs w:val="24"/>
        </w:rPr>
      </w:pPr>
      <w:r>
        <w:rPr>
          <w:b/>
          <w:i/>
          <w:sz w:val="24"/>
          <w:szCs w:val="24"/>
        </w:rPr>
        <w:t>Fall/Winter 2010-2011</w:t>
      </w:r>
    </w:p>
    <w:p w:rsidR="000C7880" w:rsidRPr="0069104B" w:rsidRDefault="000C7880" w:rsidP="000C7880">
      <w:pPr>
        <w:jc w:val="center"/>
        <w:rPr>
          <w:b/>
          <w:sz w:val="24"/>
          <w:szCs w:val="24"/>
        </w:rPr>
      </w:pPr>
    </w:p>
    <w:p w:rsidR="00B96572" w:rsidRPr="0069104B" w:rsidRDefault="00B96572" w:rsidP="000C7880">
      <w:pPr>
        <w:jc w:val="center"/>
        <w:rPr>
          <w:b/>
          <w:sz w:val="24"/>
          <w:szCs w:val="24"/>
        </w:rPr>
      </w:pPr>
    </w:p>
    <w:p w:rsidR="000C7880" w:rsidRPr="0069104B" w:rsidRDefault="000C7880" w:rsidP="000C7880">
      <w:pPr>
        <w:rPr>
          <w:sz w:val="24"/>
          <w:szCs w:val="24"/>
        </w:rPr>
      </w:pPr>
      <w:r w:rsidRPr="0069104B">
        <w:rPr>
          <w:b/>
          <w:sz w:val="24"/>
          <w:szCs w:val="24"/>
        </w:rPr>
        <w:t>Professor:</w:t>
      </w:r>
      <w:r w:rsidRPr="0069104B">
        <w:rPr>
          <w:sz w:val="24"/>
          <w:szCs w:val="24"/>
        </w:rPr>
        <w:t xml:space="preserve"> Courtney Jung</w:t>
      </w:r>
    </w:p>
    <w:p w:rsidR="000C7880" w:rsidRPr="0069104B" w:rsidRDefault="000C7880" w:rsidP="000C7880">
      <w:pPr>
        <w:rPr>
          <w:sz w:val="24"/>
          <w:szCs w:val="24"/>
        </w:rPr>
      </w:pPr>
      <w:r w:rsidRPr="0069104B">
        <w:rPr>
          <w:b/>
          <w:sz w:val="24"/>
          <w:szCs w:val="24"/>
        </w:rPr>
        <w:t>Class time:</w:t>
      </w:r>
      <w:r w:rsidRPr="0069104B">
        <w:rPr>
          <w:sz w:val="24"/>
          <w:szCs w:val="24"/>
        </w:rPr>
        <w:t xml:space="preserve"> </w:t>
      </w:r>
      <w:r w:rsidR="00926096">
        <w:rPr>
          <w:sz w:val="24"/>
          <w:szCs w:val="24"/>
        </w:rPr>
        <w:t>Mon</w:t>
      </w:r>
      <w:r w:rsidR="00B96572" w:rsidRPr="0069104B">
        <w:rPr>
          <w:sz w:val="24"/>
          <w:szCs w:val="24"/>
        </w:rPr>
        <w:t>day 2-4</w:t>
      </w:r>
    </w:p>
    <w:p w:rsidR="000C7880" w:rsidRPr="0069104B" w:rsidRDefault="000C7880" w:rsidP="000C7880">
      <w:pPr>
        <w:rPr>
          <w:sz w:val="24"/>
          <w:szCs w:val="24"/>
        </w:rPr>
      </w:pPr>
      <w:r w:rsidRPr="0069104B">
        <w:rPr>
          <w:b/>
          <w:sz w:val="24"/>
          <w:szCs w:val="24"/>
        </w:rPr>
        <w:t xml:space="preserve">Class location:  </w:t>
      </w:r>
      <w:r w:rsidR="00FA7DF9">
        <w:rPr>
          <w:b/>
          <w:sz w:val="24"/>
          <w:szCs w:val="24"/>
        </w:rPr>
        <w:t>MC 102</w:t>
      </w:r>
    </w:p>
    <w:p w:rsidR="000C7880" w:rsidRPr="0069104B" w:rsidRDefault="000C7880" w:rsidP="000C7880">
      <w:pPr>
        <w:rPr>
          <w:sz w:val="24"/>
          <w:szCs w:val="24"/>
        </w:rPr>
      </w:pPr>
      <w:r w:rsidRPr="0069104B">
        <w:rPr>
          <w:b/>
          <w:sz w:val="24"/>
          <w:szCs w:val="24"/>
        </w:rPr>
        <w:t>Professor’s office location:</w:t>
      </w:r>
      <w:r w:rsidR="007772EE">
        <w:rPr>
          <w:sz w:val="24"/>
          <w:szCs w:val="24"/>
        </w:rPr>
        <w:t xml:space="preserve"> Si</w:t>
      </w:r>
      <w:r w:rsidRPr="0069104B">
        <w:rPr>
          <w:sz w:val="24"/>
          <w:szCs w:val="24"/>
        </w:rPr>
        <w:t xml:space="preserve">dney Smith Hall; </w:t>
      </w:r>
      <w:smartTag w:uri="urn:schemas-microsoft-com:office:smarttags" w:element="Street">
        <w:smartTag w:uri="urn:schemas-microsoft-com:office:smarttags" w:element="address">
          <w:r w:rsidRPr="0069104B">
            <w:rPr>
              <w:sz w:val="24"/>
              <w:szCs w:val="24"/>
            </w:rPr>
            <w:t>100 St. George Street</w:t>
          </w:r>
          <w:r w:rsidR="00385586">
            <w:rPr>
              <w:sz w:val="24"/>
              <w:szCs w:val="24"/>
            </w:rPr>
            <w:t>, #</w:t>
          </w:r>
          <w:r w:rsidRPr="0069104B">
            <w:rPr>
              <w:sz w:val="24"/>
              <w:szCs w:val="24"/>
            </w:rPr>
            <w:t xml:space="preserve"> 3039</w:t>
          </w:r>
        </w:smartTag>
      </w:smartTag>
    </w:p>
    <w:p w:rsidR="000C7880" w:rsidRPr="0069104B" w:rsidRDefault="000C7880" w:rsidP="000C7880">
      <w:pPr>
        <w:rPr>
          <w:sz w:val="24"/>
          <w:szCs w:val="24"/>
        </w:rPr>
      </w:pPr>
      <w:r w:rsidRPr="0069104B">
        <w:rPr>
          <w:b/>
          <w:sz w:val="24"/>
          <w:szCs w:val="24"/>
        </w:rPr>
        <w:t>Office hours:</w:t>
      </w:r>
      <w:r w:rsidR="00385586">
        <w:rPr>
          <w:sz w:val="24"/>
          <w:szCs w:val="24"/>
        </w:rPr>
        <w:t xml:space="preserve"> Tuesday 12-2</w:t>
      </w:r>
    </w:p>
    <w:p w:rsidR="000C7880" w:rsidRPr="00801EC2" w:rsidRDefault="000C7880" w:rsidP="000C7880">
      <w:pPr>
        <w:rPr>
          <w:sz w:val="24"/>
          <w:szCs w:val="24"/>
          <w:lang w:val="en-CA"/>
        </w:rPr>
      </w:pPr>
      <w:r w:rsidRPr="00801EC2">
        <w:rPr>
          <w:b/>
          <w:sz w:val="24"/>
          <w:szCs w:val="24"/>
          <w:lang w:val="en-CA"/>
        </w:rPr>
        <w:t>E-mail:</w:t>
      </w:r>
      <w:r w:rsidRPr="00801EC2">
        <w:rPr>
          <w:sz w:val="24"/>
          <w:szCs w:val="24"/>
          <w:lang w:val="en-CA"/>
        </w:rPr>
        <w:t xml:space="preserve"> courtney.jung@utoronto.ca</w:t>
      </w:r>
    </w:p>
    <w:p w:rsidR="000C7880" w:rsidRPr="00801EC2" w:rsidRDefault="000C7880" w:rsidP="000C7880">
      <w:pPr>
        <w:rPr>
          <w:sz w:val="24"/>
          <w:szCs w:val="24"/>
          <w:lang w:val="en-CA"/>
        </w:rPr>
      </w:pPr>
      <w:r w:rsidRPr="00801EC2">
        <w:rPr>
          <w:b/>
          <w:sz w:val="24"/>
          <w:szCs w:val="24"/>
          <w:lang w:val="en-CA"/>
        </w:rPr>
        <w:t>Telephone: 978 6393</w:t>
      </w:r>
    </w:p>
    <w:p w:rsidR="000C7880" w:rsidRPr="0069104B" w:rsidRDefault="000C7880" w:rsidP="000C7880">
      <w:pPr>
        <w:pStyle w:val="Title"/>
        <w:jc w:val="left"/>
        <w:rPr>
          <w:szCs w:val="24"/>
        </w:rPr>
      </w:pPr>
    </w:p>
    <w:p w:rsidR="000C7880" w:rsidRPr="0069104B" w:rsidRDefault="000C7880" w:rsidP="000C7880">
      <w:pPr>
        <w:pStyle w:val="Title"/>
        <w:jc w:val="left"/>
        <w:rPr>
          <w:szCs w:val="24"/>
        </w:rPr>
      </w:pPr>
    </w:p>
    <w:p w:rsidR="00B53BBB" w:rsidRPr="0069104B" w:rsidRDefault="00B53BBB" w:rsidP="000C7880">
      <w:pPr>
        <w:pStyle w:val="Title"/>
        <w:jc w:val="left"/>
        <w:rPr>
          <w:szCs w:val="24"/>
          <w:u w:val="single"/>
        </w:rPr>
      </w:pPr>
      <w:r w:rsidRPr="0069104B">
        <w:rPr>
          <w:szCs w:val="24"/>
          <w:u w:val="single"/>
        </w:rPr>
        <w:t>Course Overview</w:t>
      </w:r>
    </w:p>
    <w:p w:rsidR="00B53BBB" w:rsidRPr="0069104B" w:rsidRDefault="00B53BBB" w:rsidP="000C7880">
      <w:pPr>
        <w:pStyle w:val="Title"/>
        <w:ind w:firstLine="720"/>
        <w:jc w:val="left"/>
        <w:rPr>
          <w:b w:val="0"/>
          <w:szCs w:val="24"/>
        </w:rPr>
      </w:pPr>
    </w:p>
    <w:p w:rsidR="000C7880" w:rsidRPr="0069104B" w:rsidRDefault="000C7880" w:rsidP="000C7880">
      <w:pPr>
        <w:pStyle w:val="Title"/>
        <w:ind w:firstLine="720"/>
        <w:jc w:val="left"/>
        <w:rPr>
          <w:b w:val="0"/>
          <w:szCs w:val="24"/>
        </w:rPr>
      </w:pPr>
      <w:r w:rsidRPr="0069104B">
        <w:rPr>
          <w:b w:val="0"/>
          <w:szCs w:val="24"/>
        </w:rPr>
        <w:t>Development refers to the ability of societies to provide for the basic welfare of their citizens.  It is often measured by GNP.  Democracy refers to the degree to which citizens are free to choose their own representatives, along with the civil and political rights that entails.  It is often measured by the existence of “free and fair” elections.  Both development and democracy are widely considered to be good things, promoted and supported as measures of a country’s success.</w:t>
      </w:r>
    </w:p>
    <w:p w:rsidR="000C7880" w:rsidRPr="0069104B" w:rsidRDefault="000C7880" w:rsidP="000C7880">
      <w:pPr>
        <w:pStyle w:val="Title"/>
        <w:ind w:firstLine="720"/>
        <w:jc w:val="left"/>
        <w:rPr>
          <w:b w:val="0"/>
          <w:szCs w:val="24"/>
        </w:rPr>
      </w:pPr>
    </w:p>
    <w:p w:rsidR="000C7880" w:rsidRPr="0069104B" w:rsidRDefault="000C7880" w:rsidP="000C7880">
      <w:pPr>
        <w:pStyle w:val="Title"/>
        <w:ind w:firstLine="720"/>
        <w:jc w:val="left"/>
        <w:rPr>
          <w:b w:val="0"/>
          <w:szCs w:val="24"/>
        </w:rPr>
      </w:pPr>
      <w:r w:rsidRPr="0069104B">
        <w:rPr>
          <w:b w:val="0"/>
          <w:szCs w:val="24"/>
        </w:rPr>
        <w:t xml:space="preserve">Though the goals of </w:t>
      </w:r>
      <w:r w:rsidRPr="0069104B">
        <w:rPr>
          <w:b w:val="0"/>
          <w:i/>
          <w:szCs w:val="24"/>
        </w:rPr>
        <w:t>development</w:t>
      </w:r>
      <w:r w:rsidRPr="0069104B">
        <w:rPr>
          <w:b w:val="0"/>
          <w:szCs w:val="24"/>
        </w:rPr>
        <w:t xml:space="preserve"> and </w:t>
      </w:r>
      <w:r w:rsidRPr="0069104B">
        <w:rPr>
          <w:b w:val="0"/>
          <w:i/>
          <w:szCs w:val="24"/>
        </w:rPr>
        <w:t>democracy</w:t>
      </w:r>
      <w:r w:rsidRPr="0069104B">
        <w:rPr>
          <w:b w:val="0"/>
          <w:szCs w:val="24"/>
        </w:rPr>
        <w:t xml:space="preserve"> seem straightforward, achieving them is not. Throughout history, people have disagreed, often violently, about the causes and mechanisms of social and economic development and political democracy.  They also disagree about the relationship between development and democracy—whether development leads to democracy (and how); whether democracy leads to development (and how); or whether, in fact, they may undermine one another.  There are enough facts to support each of these propositions.</w:t>
      </w:r>
    </w:p>
    <w:p w:rsidR="000C7880" w:rsidRPr="0069104B" w:rsidRDefault="000C7880" w:rsidP="000C7880">
      <w:pPr>
        <w:pStyle w:val="Title"/>
        <w:jc w:val="left"/>
        <w:rPr>
          <w:b w:val="0"/>
          <w:szCs w:val="24"/>
        </w:rPr>
      </w:pPr>
    </w:p>
    <w:p w:rsidR="00EA3CFF" w:rsidRPr="0069104B" w:rsidRDefault="000C7880" w:rsidP="000C7880">
      <w:pPr>
        <w:pStyle w:val="Title"/>
        <w:ind w:firstLine="720"/>
        <w:jc w:val="left"/>
        <w:rPr>
          <w:b w:val="0"/>
          <w:szCs w:val="24"/>
        </w:rPr>
      </w:pPr>
      <w:r w:rsidRPr="0069104B">
        <w:rPr>
          <w:b w:val="0"/>
          <w:szCs w:val="24"/>
        </w:rPr>
        <w:t xml:space="preserve">This course provides an introduction to social science theory and method by examining some of the ways that social scientists have thought about development and democracy. In the first part of the course, we analyze major theories of </w:t>
      </w:r>
      <w:r w:rsidRPr="0069104B">
        <w:rPr>
          <w:b w:val="0"/>
          <w:i/>
          <w:szCs w:val="24"/>
        </w:rPr>
        <w:t>development</w:t>
      </w:r>
      <w:r w:rsidRPr="0069104B">
        <w:rPr>
          <w:b w:val="0"/>
          <w:szCs w:val="24"/>
        </w:rPr>
        <w:t xml:space="preserve">, defined as the process of producing wealth and improving living standards. Our objective is to understand the intellectual origins of economic liberalism, Marxism, and state-led development, and examine how these approaches interpreted major historical events. </w:t>
      </w:r>
    </w:p>
    <w:p w:rsidR="00EA3CFF" w:rsidRPr="0069104B" w:rsidRDefault="00EA3CFF" w:rsidP="000C7880">
      <w:pPr>
        <w:pStyle w:val="Title"/>
        <w:ind w:firstLine="720"/>
        <w:jc w:val="left"/>
        <w:rPr>
          <w:b w:val="0"/>
          <w:szCs w:val="24"/>
        </w:rPr>
      </w:pPr>
    </w:p>
    <w:p w:rsidR="000C7880" w:rsidRPr="0069104B" w:rsidRDefault="00EA3CFF" w:rsidP="000C7880">
      <w:pPr>
        <w:pStyle w:val="Title"/>
        <w:ind w:firstLine="720"/>
        <w:jc w:val="left"/>
        <w:rPr>
          <w:b w:val="0"/>
          <w:szCs w:val="24"/>
        </w:rPr>
      </w:pPr>
      <w:r w:rsidRPr="0069104B">
        <w:rPr>
          <w:b w:val="0"/>
          <w:szCs w:val="24"/>
        </w:rPr>
        <w:t>In the second semester</w:t>
      </w:r>
      <w:r w:rsidR="000C7880" w:rsidRPr="0069104B">
        <w:rPr>
          <w:b w:val="0"/>
          <w:szCs w:val="24"/>
        </w:rPr>
        <w:t>, we focus on the question of democracy. Our concern will be with theories of democracy, h</w:t>
      </w:r>
      <w:r w:rsidRPr="0069104B">
        <w:rPr>
          <w:b w:val="0"/>
          <w:szCs w:val="24"/>
        </w:rPr>
        <w:t>ow societies become democratic</w:t>
      </w:r>
      <w:r w:rsidR="000C7880" w:rsidRPr="0069104B">
        <w:rPr>
          <w:b w:val="0"/>
          <w:szCs w:val="24"/>
        </w:rPr>
        <w:t xml:space="preserve">, how democratic institutions </w:t>
      </w:r>
      <w:r w:rsidRPr="0069104B">
        <w:rPr>
          <w:b w:val="0"/>
          <w:szCs w:val="24"/>
        </w:rPr>
        <w:t xml:space="preserve">function and </w:t>
      </w:r>
      <w:r w:rsidR="000C7880" w:rsidRPr="0069104B">
        <w:rPr>
          <w:b w:val="0"/>
          <w:szCs w:val="24"/>
        </w:rPr>
        <w:t>vary</w:t>
      </w:r>
      <w:r w:rsidRPr="0069104B">
        <w:rPr>
          <w:b w:val="0"/>
          <w:szCs w:val="24"/>
        </w:rPr>
        <w:t xml:space="preserve">, and whether democracy is located primarily in social </w:t>
      </w:r>
      <w:r w:rsidRPr="0069104B">
        <w:rPr>
          <w:b w:val="0"/>
          <w:szCs w:val="24"/>
        </w:rPr>
        <w:lastRenderedPageBreak/>
        <w:t>attitudes or political institutions</w:t>
      </w:r>
      <w:r w:rsidR="000C7880" w:rsidRPr="0069104B">
        <w:rPr>
          <w:b w:val="0"/>
          <w:szCs w:val="24"/>
        </w:rPr>
        <w:t xml:space="preserve">. Throughout the course, we explore the interaction of democracy and development in contemporary societies around the world. </w:t>
      </w:r>
    </w:p>
    <w:p w:rsidR="000C7880" w:rsidRPr="0069104B" w:rsidRDefault="000C7880" w:rsidP="000C7880">
      <w:pPr>
        <w:pStyle w:val="Title"/>
        <w:jc w:val="left"/>
        <w:rPr>
          <w:b w:val="0"/>
          <w:szCs w:val="24"/>
        </w:rPr>
      </w:pPr>
    </w:p>
    <w:p w:rsidR="0069104B" w:rsidRPr="0069104B" w:rsidRDefault="000C7880" w:rsidP="000C7880">
      <w:pPr>
        <w:rPr>
          <w:sz w:val="24"/>
          <w:szCs w:val="24"/>
          <w:u w:val="single"/>
        </w:rPr>
      </w:pPr>
      <w:r w:rsidRPr="0069104B">
        <w:rPr>
          <w:b/>
          <w:sz w:val="24"/>
          <w:szCs w:val="24"/>
          <w:u w:val="single"/>
        </w:rPr>
        <w:t>Format</w:t>
      </w:r>
      <w:r w:rsidRPr="0069104B">
        <w:rPr>
          <w:sz w:val="24"/>
          <w:szCs w:val="24"/>
          <w:u w:val="single"/>
        </w:rPr>
        <w:t xml:space="preserve"> </w:t>
      </w:r>
    </w:p>
    <w:p w:rsidR="0069104B" w:rsidRPr="0069104B" w:rsidRDefault="0069104B" w:rsidP="000C7880">
      <w:pPr>
        <w:rPr>
          <w:sz w:val="24"/>
          <w:szCs w:val="24"/>
        </w:rPr>
      </w:pPr>
    </w:p>
    <w:p w:rsidR="000C7880" w:rsidRPr="0069104B" w:rsidRDefault="00824D84" w:rsidP="000C7880">
      <w:pPr>
        <w:rPr>
          <w:sz w:val="24"/>
          <w:szCs w:val="24"/>
        </w:rPr>
      </w:pPr>
      <w:r>
        <w:rPr>
          <w:sz w:val="24"/>
          <w:szCs w:val="24"/>
        </w:rPr>
        <w:t>There will be one two hour lecture</w:t>
      </w:r>
      <w:r w:rsidR="000C7880" w:rsidRPr="0069104B">
        <w:rPr>
          <w:sz w:val="24"/>
          <w:szCs w:val="24"/>
        </w:rPr>
        <w:t xml:space="preserve"> once a week. Students will meet with their teaching assistant for an add</w:t>
      </w:r>
      <w:r w:rsidR="00B53BBB" w:rsidRPr="0069104B">
        <w:rPr>
          <w:sz w:val="24"/>
          <w:szCs w:val="24"/>
        </w:rPr>
        <w:t xml:space="preserve">itional one hour tutorial four or five times </w:t>
      </w:r>
      <w:r w:rsidR="000C7880" w:rsidRPr="0069104B">
        <w:rPr>
          <w:sz w:val="24"/>
          <w:szCs w:val="24"/>
        </w:rPr>
        <w:t xml:space="preserve">each term. Tutorials will </w:t>
      </w:r>
      <w:r w:rsidR="00B53BBB" w:rsidRPr="0069104B">
        <w:rPr>
          <w:sz w:val="24"/>
          <w:szCs w:val="24"/>
        </w:rPr>
        <w:t xml:space="preserve">begin in the </w:t>
      </w:r>
      <w:r w:rsidR="009A4F32">
        <w:rPr>
          <w:sz w:val="24"/>
          <w:szCs w:val="24"/>
        </w:rPr>
        <w:t>3rd</w:t>
      </w:r>
      <w:r w:rsidR="000C7880" w:rsidRPr="0069104B">
        <w:rPr>
          <w:sz w:val="24"/>
          <w:szCs w:val="24"/>
        </w:rPr>
        <w:t xml:space="preserve"> week of the course. </w:t>
      </w:r>
      <w:r w:rsidR="000C7880" w:rsidRPr="0069104B">
        <w:rPr>
          <w:b/>
          <w:i/>
          <w:sz w:val="24"/>
          <w:szCs w:val="24"/>
        </w:rPr>
        <w:t>Attendance at lectures and tutorials is mandatory</w:t>
      </w:r>
      <w:r w:rsidR="000C7880" w:rsidRPr="0069104B">
        <w:rPr>
          <w:sz w:val="24"/>
          <w:szCs w:val="24"/>
        </w:rPr>
        <w:t>.</w:t>
      </w:r>
    </w:p>
    <w:p w:rsidR="000C7880" w:rsidRPr="0069104B" w:rsidRDefault="000C7880" w:rsidP="000C7880">
      <w:pPr>
        <w:rPr>
          <w:b/>
          <w:sz w:val="24"/>
          <w:szCs w:val="24"/>
        </w:rPr>
      </w:pPr>
    </w:p>
    <w:p w:rsidR="0069104B" w:rsidRPr="0069104B" w:rsidRDefault="000C7880" w:rsidP="000C7880">
      <w:pPr>
        <w:rPr>
          <w:sz w:val="24"/>
          <w:szCs w:val="24"/>
          <w:u w:val="single"/>
        </w:rPr>
      </w:pPr>
      <w:r w:rsidRPr="0069104B">
        <w:rPr>
          <w:b/>
          <w:sz w:val="24"/>
          <w:szCs w:val="24"/>
          <w:u w:val="single"/>
        </w:rPr>
        <w:t>Readings</w:t>
      </w:r>
    </w:p>
    <w:p w:rsidR="0069104B" w:rsidRPr="0069104B" w:rsidRDefault="0069104B" w:rsidP="000C7880">
      <w:pPr>
        <w:rPr>
          <w:sz w:val="24"/>
          <w:szCs w:val="24"/>
        </w:rPr>
      </w:pPr>
    </w:p>
    <w:p w:rsidR="000C7880" w:rsidRPr="0069104B" w:rsidRDefault="000C7880" w:rsidP="000C7880">
      <w:pPr>
        <w:rPr>
          <w:sz w:val="24"/>
          <w:szCs w:val="24"/>
        </w:rPr>
      </w:pPr>
      <w:r w:rsidRPr="0069104B">
        <w:rPr>
          <w:b/>
          <w:i/>
          <w:sz w:val="24"/>
          <w:szCs w:val="24"/>
          <w:u w:val="single"/>
        </w:rPr>
        <w:t>All readings listed directly under a lecture title are required</w:t>
      </w:r>
      <w:r w:rsidRPr="0069104B">
        <w:rPr>
          <w:sz w:val="24"/>
          <w:szCs w:val="24"/>
        </w:rPr>
        <w:t xml:space="preserve">. </w:t>
      </w:r>
    </w:p>
    <w:p w:rsidR="000C7880" w:rsidRPr="0069104B" w:rsidRDefault="000C7880" w:rsidP="000C7880">
      <w:pPr>
        <w:rPr>
          <w:sz w:val="24"/>
          <w:szCs w:val="24"/>
        </w:rPr>
      </w:pPr>
      <w:r w:rsidRPr="0069104B">
        <w:rPr>
          <w:b/>
          <w:i/>
          <w:sz w:val="24"/>
          <w:szCs w:val="24"/>
          <w:u w:val="single"/>
        </w:rPr>
        <w:t>Most of the readings have been assembled in a course pack</w:t>
      </w:r>
      <w:r w:rsidRPr="0069104B">
        <w:rPr>
          <w:sz w:val="24"/>
          <w:szCs w:val="24"/>
        </w:rPr>
        <w:t xml:space="preserve"> that is assigned for this course; the course pack is sold at </w:t>
      </w:r>
      <w:r w:rsidR="00926096">
        <w:rPr>
          <w:sz w:val="24"/>
          <w:szCs w:val="24"/>
        </w:rPr>
        <w:t>The Copy Place</w:t>
      </w:r>
      <w:r w:rsidRPr="0069104B">
        <w:rPr>
          <w:sz w:val="24"/>
          <w:szCs w:val="24"/>
        </w:rPr>
        <w:t xml:space="preserve"> at </w:t>
      </w:r>
      <w:smartTag w:uri="urn:schemas-microsoft-com:office:smarttags" w:element="Street">
        <w:smartTag w:uri="urn:schemas-microsoft-com:office:smarttags" w:element="address">
          <w:r w:rsidR="00926096">
            <w:rPr>
              <w:sz w:val="24"/>
              <w:szCs w:val="24"/>
            </w:rPr>
            <w:t>720 Spadina Ave. Suite 100</w:t>
          </w:r>
        </w:smartTag>
      </w:smartTag>
      <w:r w:rsidRPr="0069104B">
        <w:rPr>
          <w:sz w:val="24"/>
          <w:szCs w:val="24"/>
        </w:rPr>
        <w:t xml:space="preserve">. </w:t>
      </w:r>
      <w:r w:rsidR="00926096">
        <w:rPr>
          <w:sz w:val="24"/>
          <w:szCs w:val="24"/>
        </w:rPr>
        <w:t>Those readings that are not in the course pack are available online through JSTOR or Scholar’s Portal.</w:t>
      </w:r>
    </w:p>
    <w:p w:rsidR="000C7880" w:rsidRDefault="000C7880" w:rsidP="000C7880">
      <w:pPr>
        <w:rPr>
          <w:sz w:val="24"/>
          <w:szCs w:val="24"/>
        </w:rPr>
      </w:pPr>
    </w:p>
    <w:p w:rsidR="00195017" w:rsidRDefault="00195017" w:rsidP="00195017">
      <w:pPr>
        <w:rPr>
          <w:b/>
          <w:sz w:val="24"/>
          <w:szCs w:val="24"/>
          <w:u w:val="single"/>
        </w:rPr>
      </w:pPr>
    </w:p>
    <w:p w:rsidR="00195017" w:rsidRPr="0069104B" w:rsidRDefault="00195017" w:rsidP="00195017">
      <w:pPr>
        <w:rPr>
          <w:b/>
          <w:sz w:val="24"/>
          <w:szCs w:val="24"/>
          <w:u w:val="single"/>
        </w:rPr>
      </w:pPr>
      <w:r>
        <w:rPr>
          <w:b/>
          <w:sz w:val="24"/>
          <w:szCs w:val="24"/>
          <w:u w:val="single"/>
        </w:rPr>
        <w:t>Grading Scheme</w:t>
      </w:r>
    </w:p>
    <w:p w:rsidR="00195017" w:rsidRPr="0069104B" w:rsidRDefault="00195017" w:rsidP="00195017">
      <w:pPr>
        <w:rPr>
          <w:sz w:val="24"/>
          <w:szCs w:val="24"/>
        </w:rPr>
      </w:pPr>
    </w:p>
    <w:p w:rsidR="00195017" w:rsidRPr="0069104B" w:rsidRDefault="00195017" w:rsidP="00195017">
      <w:pPr>
        <w:rPr>
          <w:sz w:val="24"/>
          <w:szCs w:val="24"/>
        </w:rPr>
      </w:pPr>
      <w:r w:rsidRPr="0069104B">
        <w:rPr>
          <w:sz w:val="24"/>
          <w:szCs w:val="24"/>
        </w:rPr>
        <w:t xml:space="preserve">Fall term essay (5 pages, </w:t>
      </w:r>
      <w:r w:rsidR="00926096">
        <w:rPr>
          <w:sz w:val="24"/>
          <w:szCs w:val="24"/>
        </w:rPr>
        <w:t>due in class on November 1</w:t>
      </w:r>
      <w:r w:rsidRPr="0069104B">
        <w:rPr>
          <w:sz w:val="24"/>
          <w:szCs w:val="24"/>
        </w:rPr>
        <w:t xml:space="preserve">)   </w:t>
      </w:r>
      <w:r w:rsidRPr="0069104B">
        <w:rPr>
          <w:sz w:val="24"/>
          <w:szCs w:val="24"/>
        </w:rPr>
        <w:tab/>
      </w:r>
      <w:r w:rsidRPr="0069104B">
        <w:rPr>
          <w:sz w:val="24"/>
          <w:szCs w:val="24"/>
        </w:rPr>
        <w:tab/>
        <w:t>15%</w:t>
      </w:r>
    </w:p>
    <w:p w:rsidR="00195017" w:rsidRPr="0069104B" w:rsidRDefault="00195017" w:rsidP="00195017">
      <w:pPr>
        <w:rPr>
          <w:sz w:val="24"/>
          <w:szCs w:val="24"/>
        </w:rPr>
      </w:pPr>
    </w:p>
    <w:p w:rsidR="00195017" w:rsidRPr="0069104B" w:rsidRDefault="00195017" w:rsidP="00195017">
      <w:pPr>
        <w:rPr>
          <w:sz w:val="24"/>
          <w:szCs w:val="24"/>
        </w:rPr>
      </w:pPr>
      <w:r w:rsidRPr="0069104B">
        <w:rPr>
          <w:sz w:val="24"/>
          <w:szCs w:val="24"/>
        </w:rPr>
        <w:t>Fall t</w:t>
      </w:r>
      <w:r w:rsidR="00926096">
        <w:rPr>
          <w:sz w:val="24"/>
          <w:szCs w:val="24"/>
        </w:rPr>
        <w:t>erm test (in class on December 8</w:t>
      </w:r>
      <w:r w:rsidRPr="0069104B">
        <w:rPr>
          <w:sz w:val="24"/>
          <w:szCs w:val="24"/>
        </w:rPr>
        <w:t>)</w:t>
      </w:r>
      <w:r w:rsidRPr="0069104B">
        <w:rPr>
          <w:sz w:val="24"/>
          <w:szCs w:val="24"/>
        </w:rPr>
        <w:tab/>
      </w:r>
      <w:r w:rsidRPr="0069104B">
        <w:rPr>
          <w:sz w:val="24"/>
          <w:szCs w:val="24"/>
        </w:rPr>
        <w:tab/>
        <w:t xml:space="preserve">      </w:t>
      </w:r>
      <w:r w:rsidRPr="0069104B">
        <w:rPr>
          <w:sz w:val="24"/>
          <w:szCs w:val="24"/>
        </w:rPr>
        <w:tab/>
      </w:r>
      <w:r w:rsidRPr="0069104B">
        <w:rPr>
          <w:sz w:val="24"/>
          <w:szCs w:val="24"/>
        </w:rPr>
        <w:tab/>
        <w:t>15%</w:t>
      </w:r>
    </w:p>
    <w:p w:rsidR="00195017" w:rsidRPr="0069104B" w:rsidRDefault="00195017" w:rsidP="00195017">
      <w:pPr>
        <w:rPr>
          <w:sz w:val="24"/>
          <w:szCs w:val="24"/>
        </w:rPr>
      </w:pPr>
    </w:p>
    <w:p w:rsidR="00195017" w:rsidRPr="0069104B" w:rsidRDefault="00195017" w:rsidP="00195017">
      <w:pPr>
        <w:rPr>
          <w:sz w:val="24"/>
          <w:szCs w:val="24"/>
        </w:rPr>
      </w:pPr>
      <w:r w:rsidRPr="0069104B">
        <w:rPr>
          <w:sz w:val="24"/>
          <w:szCs w:val="24"/>
        </w:rPr>
        <w:t>Winter term essay (10</w:t>
      </w:r>
      <w:r w:rsidR="00F74638">
        <w:rPr>
          <w:sz w:val="24"/>
          <w:szCs w:val="24"/>
        </w:rPr>
        <w:t xml:space="preserve"> pages, due in class on February 28</w:t>
      </w:r>
      <w:r w:rsidRPr="0069104B">
        <w:rPr>
          <w:sz w:val="24"/>
          <w:szCs w:val="24"/>
        </w:rPr>
        <w:t xml:space="preserve">)  </w:t>
      </w:r>
      <w:r w:rsidRPr="0069104B">
        <w:rPr>
          <w:sz w:val="24"/>
          <w:szCs w:val="24"/>
        </w:rPr>
        <w:tab/>
      </w:r>
      <w:r w:rsidRPr="0069104B">
        <w:rPr>
          <w:sz w:val="24"/>
          <w:szCs w:val="24"/>
        </w:rPr>
        <w:tab/>
        <w:t xml:space="preserve"> 25%</w:t>
      </w:r>
    </w:p>
    <w:p w:rsidR="00195017" w:rsidRPr="0069104B" w:rsidRDefault="00195017" w:rsidP="00195017">
      <w:pPr>
        <w:rPr>
          <w:sz w:val="24"/>
          <w:szCs w:val="24"/>
        </w:rPr>
      </w:pPr>
    </w:p>
    <w:p w:rsidR="00195017" w:rsidRPr="0069104B" w:rsidRDefault="00195017" w:rsidP="00195017">
      <w:pPr>
        <w:rPr>
          <w:sz w:val="24"/>
          <w:szCs w:val="24"/>
        </w:rPr>
      </w:pPr>
      <w:r w:rsidRPr="0069104B">
        <w:rPr>
          <w:sz w:val="24"/>
          <w:szCs w:val="24"/>
        </w:rPr>
        <w:t>Final exam (during April/May exam period)</w:t>
      </w:r>
      <w:r w:rsidRPr="0069104B">
        <w:rPr>
          <w:sz w:val="24"/>
          <w:szCs w:val="24"/>
        </w:rPr>
        <w:tab/>
      </w:r>
      <w:r w:rsidRPr="0069104B">
        <w:rPr>
          <w:sz w:val="24"/>
          <w:szCs w:val="24"/>
        </w:rPr>
        <w:tab/>
        <w:t xml:space="preserve">       </w:t>
      </w:r>
      <w:r w:rsidRPr="0069104B">
        <w:rPr>
          <w:sz w:val="24"/>
          <w:szCs w:val="24"/>
        </w:rPr>
        <w:tab/>
        <w:t xml:space="preserve"> </w:t>
      </w:r>
      <w:r w:rsidRPr="0069104B">
        <w:rPr>
          <w:sz w:val="24"/>
          <w:szCs w:val="24"/>
        </w:rPr>
        <w:tab/>
        <w:t xml:space="preserve"> 35%</w:t>
      </w:r>
    </w:p>
    <w:p w:rsidR="00195017" w:rsidRPr="0069104B" w:rsidRDefault="00195017" w:rsidP="00195017">
      <w:pPr>
        <w:rPr>
          <w:sz w:val="24"/>
          <w:szCs w:val="24"/>
        </w:rPr>
      </w:pPr>
    </w:p>
    <w:p w:rsidR="00195017" w:rsidRPr="0069104B" w:rsidRDefault="00195017" w:rsidP="00195017">
      <w:pPr>
        <w:rPr>
          <w:sz w:val="24"/>
          <w:szCs w:val="24"/>
        </w:rPr>
      </w:pPr>
      <w:r w:rsidRPr="0069104B">
        <w:rPr>
          <w:sz w:val="24"/>
          <w:szCs w:val="24"/>
        </w:rPr>
        <w:t>Tutorial participation</w:t>
      </w:r>
      <w:r w:rsidRPr="0069104B">
        <w:rPr>
          <w:sz w:val="24"/>
          <w:szCs w:val="24"/>
        </w:rPr>
        <w:tab/>
      </w:r>
      <w:r w:rsidRPr="0069104B">
        <w:rPr>
          <w:sz w:val="24"/>
          <w:szCs w:val="24"/>
        </w:rPr>
        <w:tab/>
      </w:r>
      <w:r w:rsidRPr="0069104B">
        <w:rPr>
          <w:sz w:val="24"/>
          <w:szCs w:val="24"/>
        </w:rPr>
        <w:tab/>
      </w:r>
      <w:r w:rsidRPr="0069104B">
        <w:rPr>
          <w:sz w:val="24"/>
          <w:szCs w:val="24"/>
        </w:rPr>
        <w:tab/>
      </w:r>
      <w:r w:rsidRPr="0069104B">
        <w:rPr>
          <w:sz w:val="24"/>
          <w:szCs w:val="24"/>
        </w:rPr>
        <w:tab/>
        <w:t xml:space="preserve">       </w:t>
      </w:r>
      <w:r w:rsidRPr="0069104B">
        <w:rPr>
          <w:sz w:val="24"/>
          <w:szCs w:val="24"/>
        </w:rPr>
        <w:tab/>
        <w:t xml:space="preserve"> </w:t>
      </w:r>
      <w:r w:rsidRPr="0069104B">
        <w:rPr>
          <w:sz w:val="24"/>
          <w:szCs w:val="24"/>
        </w:rPr>
        <w:tab/>
        <w:t xml:space="preserve"> 10%</w:t>
      </w:r>
    </w:p>
    <w:p w:rsidR="00195017" w:rsidRPr="0069104B" w:rsidRDefault="00195017" w:rsidP="00195017">
      <w:pPr>
        <w:rPr>
          <w:sz w:val="24"/>
          <w:szCs w:val="24"/>
        </w:rPr>
      </w:pPr>
    </w:p>
    <w:p w:rsidR="0069104B" w:rsidRDefault="0069104B" w:rsidP="0069104B">
      <w:pPr>
        <w:keepNext/>
        <w:spacing w:before="360"/>
        <w:jc w:val="both"/>
        <w:outlineLvl w:val="0"/>
        <w:rPr>
          <w:b/>
          <w:sz w:val="24"/>
          <w:szCs w:val="24"/>
        </w:rPr>
      </w:pPr>
      <w:r w:rsidRPr="0069104B">
        <w:rPr>
          <w:b/>
          <w:sz w:val="24"/>
          <w:szCs w:val="24"/>
          <w:u w:val="single"/>
        </w:rPr>
        <w:t>Course website – Blackboard</w:t>
      </w:r>
    </w:p>
    <w:p w:rsidR="0069104B" w:rsidRPr="0069104B" w:rsidRDefault="0069104B" w:rsidP="0069104B">
      <w:pPr>
        <w:keepNext/>
        <w:spacing w:before="360"/>
        <w:jc w:val="both"/>
        <w:outlineLvl w:val="0"/>
        <w:rPr>
          <w:b/>
          <w:sz w:val="24"/>
          <w:szCs w:val="24"/>
        </w:rPr>
      </w:pPr>
      <w:r w:rsidRPr="0069104B">
        <w:rPr>
          <w:rStyle w:val="Strong"/>
          <w:b w:val="0"/>
          <w:i/>
          <w:sz w:val="24"/>
          <w:szCs w:val="24"/>
        </w:rPr>
        <w:t xml:space="preserve">Logging in to your Blackboard Course Website: </w:t>
      </w:r>
      <w:r w:rsidRPr="0069104B">
        <w:rPr>
          <w:sz w:val="24"/>
          <w:szCs w:val="24"/>
        </w:rPr>
        <w:t>Like many other courses, POL201 uses Blackboard for its course website. This website plays a central role in the functioning of the course, and you are therefore strongly advised to visit it frequently. Important administrative and other announcements will be posted on it regularly, and it will also feature links to documents and readings required for the course. You must ensure that your e-mail address on ROSI is a utoronto e-mail address; otherwise you may not receive important information we send via the website.</w:t>
      </w:r>
    </w:p>
    <w:p w:rsidR="0069104B" w:rsidRPr="0069104B" w:rsidRDefault="0069104B" w:rsidP="0069104B">
      <w:pPr>
        <w:pStyle w:val="NormalWeb"/>
        <w:jc w:val="both"/>
      </w:pPr>
      <w:r w:rsidRPr="0069104B">
        <w:t xml:space="preserve">To access the POL201 website, or any other Blackboard-based course website, go to the UofT portal login page at </w:t>
      </w:r>
      <w:hyperlink r:id="rId8" w:history="1">
        <w:r w:rsidRPr="0069104B">
          <w:rPr>
            <w:rStyle w:val="Hyperlink"/>
          </w:rPr>
          <w:t>http://portal.utoronto.ca</w:t>
        </w:r>
      </w:hyperlink>
      <w:r w:rsidRPr="0069104B">
        <w:t xml:space="preserve"> and log in using your UTORid and password. Once you have logged in to the portal using your UTORid and password, look for the </w:t>
      </w:r>
      <w:r w:rsidRPr="0069104B">
        <w:rPr>
          <w:rStyle w:val="Strong"/>
        </w:rPr>
        <w:t>My Courses</w:t>
      </w:r>
      <w:r w:rsidRPr="0069104B">
        <w:t xml:space="preserve"> module, where you’ll find the link to the POL201 course website along with the link to all your other Blackboard-based courses. </w:t>
      </w:r>
    </w:p>
    <w:p w:rsidR="0069104B" w:rsidRPr="0069104B" w:rsidRDefault="0069104B" w:rsidP="0069104B">
      <w:pPr>
        <w:pStyle w:val="NormalWeb"/>
      </w:pPr>
      <w:r w:rsidRPr="0069104B">
        <w:rPr>
          <w:rStyle w:val="Strong"/>
          <w:b w:val="0"/>
          <w:i/>
        </w:rPr>
        <w:lastRenderedPageBreak/>
        <w:t xml:space="preserve">Activating your UTORid and Password: </w:t>
      </w:r>
      <w:r w:rsidRPr="0069104B">
        <w:t xml:space="preserve">If you need information on how to activate your UTORid and set your password for the first time, please go to </w:t>
      </w:r>
      <w:hyperlink r:id="rId9" w:history="1">
        <w:r w:rsidRPr="0069104B">
          <w:rPr>
            <w:rStyle w:val="Hyperlink"/>
          </w:rPr>
          <w:t>www.utorid.utoronto.ca</w:t>
        </w:r>
      </w:hyperlink>
      <w:r w:rsidRPr="0069104B">
        <w:t xml:space="preserve">. Under the “First Time Users” area, click on “activate your UTORid” (if you are new to the university) or “create your UTORid” (if you are a returning student), then follow the instructions. New students who use the link to “activate your UTORid” will find reference to a “Secret Activation Key”. This was originally issued to you when you picked up your Tcard at the library. If you have lost your Secret Activation Key you can call 416-978-HELP or visit the Help Desk at the Information Commons on the ground floor of Robarts Library to be issued a new one. </w:t>
      </w:r>
      <w:r w:rsidRPr="0069104B">
        <w:rPr>
          <w:rStyle w:val="Strong"/>
        </w:rPr>
        <w:t xml:space="preserve">The course instructor will not be able to help you with this. </w:t>
      </w:r>
      <w:r w:rsidRPr="0069104B">
        <w:t>416</w:t>
      </w:r>
      <w:r w:rsidRPr="0069104B">
        <w:rPr>
          <w:rStyle w:val="Strong"/>
        </w:rPr>
        <w:t>-</w:t>
      </w:r>
      <w:r w:rsidRPr="0069104B">
        <w:t>978-HELP and the Help Desk at the Information Commons can also answer any other questions you may have about your UTORid and password.</w:t>
      </w:r>
    </w:p>
    <w:p w:rsidR="0069104B" w:rsidRPr="0069104B" w:rsidRDefault="0069104B" w:rsidP="000C7880">
      <w:pPr>
        <w:rPr>
          <w:b/>
          <w:sz w:val="24"/>
          <w:szCs w:val="24"/>
          <w:u w:val="single"/>
        </w:rPr>
      </w:pPr>
      <w:r w:rsidRPr="0069104B">
        <w:rPr>
          <w:b/>
          <w:sz w:val="24"/>
          <w:szCs w:val="24"/>
          <w:u w:val="single"/>
        </w:rPr>
        <w:t>Contact information</w:t>
      </w:r>
    </w:p>
    <w:p w:rsidR="0069104B" w:rsidRDefault="0069104B" w:rsidP="000C7880">
      <w:pPr>
        <w:rPr>
          <w:b/>
          <w:sz w:val="24"/>
          <w:szCs w:val="24"/>
        </w:rPr>
      </w:pPr>
    </w:p>
    <w:p w:rsidR="00F74638" w:rsidRDefault="00F74638" w:rsidP="000C7880">
      <w:pPr>
        <w:rPr>
          <w:b/>
          <w:sz w:val="24"/>
          <w:szCs w:val="24"/>
        </w:rPr>
      </w:pPr>
      <w:r>
        <w:rPr>
          <w:b/>
          <w:sz w:val="24"/>
          <w:szCs w:val="24"/>
        </w:rPr>
        <w:t>The Head TA for this course is .</w:t>
      </w:r>
    </w:p>
    <w:p w:rsidR="000C7880" w:rsidRPr="0069104B" w:rsidRDefault="00F74638" w:rsidP="000C7880">
      <w:pPr>
        <w:rPr>
          <w:sz w:val="24"/>
          <w:szCs w:val="24"/>
        </w:rPr>
      </w:pPr>
      <w:r w:rsidRPr="00F74638">
        <w:rPr>
          <w:sz w:val="24"/>
          <w:szCs w:val="24"/>
        </w:rPr>
        <w:t>She</w:t>
      </w:r>
      <w:r>
        <w:rPr>
          <w:sz w:val="24"/>
          <w:szCs w:val="24"/>
        </w:rPr>
        <w:t xml:space="preserve"> will</w:t>
      </w:r>
      <w:r w:rsidR="000C7880" w:rsidRPr="00F74638">
        <w:rPr>
          <w:sz w:val="24"/>
          <w:szCs w:val="24"/>
        </w:rPr>
        <w:t xml:space="preserve"> keep</w:t>
      </w:r>
      <w:r>
        <w:rPr>
          <w:sz w:val="24"/>
          <w:szCs w:val="24"/>
        </w:rPr>
        <w:t xml:space="preserve"> at least one hour</w:t>
      </w:r>
      <w:r w:rsidR="000C7880" w:rsidRPr="0069104B">
        <w:rPr>
          <w:sz w:val="24"/>
          <w:szCs w:val="24"/>
        </w:rPr>
        <w:t xml:space="preserve"> of office time each week during term. You </w:t>
      </w:r>
      <w:r w:rsidR="0069104B">
        <w:rPr>
          <w:sz w:val="24"/>
          <w:szCs w:val="24"/>
        </w:rPr>
        <w:t>may see her then</w:t>
      </w:r>
      <w:r w:rsidR="000C7880" w:rsidRPr="0069104B">
        <w:rPr>
          <w:sz w:val="24"/>
          <w:szCs w:val="24"/>
        </w:rPr>
        <w:t xml:space="preserve">. If you cannot make it to the office at those times, </w:t>
      </w:r>
      <w:r w:rsidR="0069104B">
        <w:rPr>
          <w:sz w:val="24"/>
          <w:szCs w:val="24"/>
        </w:rPr>
        <w:t>you may make an appoin</w:t>
      </w:r>
      <w:r>
        <w:rPr>
          <w:sz w:val="24"/>
          <w:szCs w:val="24"/>
        </w:rPr>
        <w:t>tment to meet with her</w:t>
      </w:r>
      <w:r w:rsidR="0069104B">
        <w:rPr>
          <w:sz w:val="24"/>
          <w:szCs w:val="24"/>
        </w:rPr>
        <w:t>.  For all other queries, please use email.  Do not leave phone messages.</w:t>
      </w:r>
    </w:p>
    <w:p w:rsidR="00FA7DF9" w:rsidRDefault="00FA7DF9" w:rsidP="00FA7DF9">
      <w:pPr>
        <w:rPr>
          <w:sz w:val="24"/>
          <w:szCs w:val="24"/>
        </w:rPr>
      </w:pPr>
      <w:r w:rsidRPr="00F74638">
        <w:rPr>
          <w:sz w:val="24"/>
          <w:szCs w:val="24"/>
        </w:rPr>
        <w:t>For issues related to a</w:t>
      </w:r>
      <w:r>
        <w:rPr>
          <w:b/>
          <w:i/>
          <w:sz w:val="24"/>
          <w:szCs w:val="24"/>
        </w:rPr>
        <w:t xml:space="preserve"> </w:t>
      </w:r>
      <w:r w:rsidRPr="0069104B">
        <w:rPr>
          <w:b/>
          <w:i/>
          <w:sz w:val="24"/>
          <w:szCs w:val="24"/>
        </w:rPr>
        <w:t>substantive point discussed in lecture</w:t>
      </w:r>
      <w:r w:rsidRPr="0069104B">
        <w:rPr>
          <w:sz w:val="24"/>
          <w:szCs w:val="24"/>
        </w:rPr>
        <w:t xml:space="preserve"> </w:t>
      </w:r>
      <w:r>
        <w:rPr>
          <w:sz w:val="24"/>
          <w:szCs w:val="24"/>
        </w:rPr>
        <w:t xml:space="preserve">please contact the professor.  </w:t>
      </w:r>
    </w:p>
    <w:p w:rsidR="00F74638" w:rsidRDefault="0069104B" w:rsidP="0069104B">
      <w:pPr>
        <w:rPr>
          <w:b/>
          <w:i/>
          <w:sz w:val="24"/>
          <w:szCs w:val="24"/>
        </w:rPr>
      </w:pPr>
      <w:r>
        <w:rPr>
          <w:sz w:val="24"/>
          <w:szCs w:val="24"/>
        </w:rPr>
        <w:t xml:space="preserve">For </w:t>
      </w:r>
      <w:r w:rsidR="000C7880" w:rsidRPr="0069104B">
        <w:rPr>
          <w:sz w:val="24"/>
          <w:szCs w:val="24"/>
        </w:rPr>
        <w:t>issue</w:t>
      </w:r>
      <w:r>
        <w:rPr>
          <w:sz w:val="24"/>
          <w:szCs w:val="24"/>
        </w:rPr>
        <w:t xml:space="preserve">s related </w:t>
      </w:r>
      <w:r w:rsidR="000C7880" w:rsidRPr="0069104B">
        <w:rPr>
          <w:sz w:val="24"/>
          <w:szCs w:val="24"/>
        </w:rPr>
        <w:t xml:space="preserve">to </w:t>
      </w:r>
      <w:r w:rsidR="000C7880" w:rsidRPr="0069104B">
        <w:rPr>
          <w:b/>
          <w:i/>
          <w:sz w:val="24"/>
          <w:szCs w:val="24"/>
        </w:rPr>
        <w:t>course structure, rules and procedures</w:t>
      </w:r>
      <w:r w:rsidR="000C7880" w:rsidRPr="00F74638">
        <w:rPr>
          <w:sz w:val="24"/>
          <w:szCs w:val="24"/>
        </w:rPr>
        <w:t xml:space="preserve"> </w:t>
      </w:r>
      <w:r w:rsidR="00F74638" w:rsidRPr="00F74638">
        <w:rPr>
          <w:sz w:val="24"/>
          <w:szCs w:val="24"/>
        </w:rPr>
        <w:t>please contact the Head TA.</w:t>
      </w:r>
    </w:p>
    <w:p w:rsidR="000C7880" w:rsidRPr="0069104B" w:rsidRDefault="0069104B" w:rsidP="0069104B">
      <w:pPr>
        <w:rPr>
          <w:sz w:val="24"/>
          <w:szCs w:val="24"/>
        </w:rPr>
      </w:pPr>
      <w:r>
        <w:rPr>
          <w:sz w:val="24"/>
          <w:szCs w:val="24"/>
        </w:rPr>
        <w:t>For questions about</w:t>
      </w:r>
      <w:r w:rsidR="000C7880" w:rsidRPr="0069104B">
        <w:rPr>
          <w:sz w:val="24"/>
          <w:szCs w:val="24"/>
        </w:rPr>
        <w:t xml:space="preserve"> </w:t>
      </w:r>
      <w:r w:rsidR="000C7880" w:rsidRPr="0069104B">
        <w:rPr>
          <w:b/>
          <w:i/>
          <w:sz w:val="24"/>
          <w:szCs w:val="24"/>
        </w:rPr>
        <w:t>how you should go about preparing for an assignment that the TA will be grading, or about the readings</w:t>
      </w:r>
      <w:r w:rsidR="000C7880" w:rsidRPr="0069104B">
        <w:rPr>
          <w:sz w:val="24"/>
          <w:szCs w:val="24"/>
        </w:rPr>
        <w:t xml:space="preserve">, </w:t>
      </w:r>
      <w:r w:rsidR="00F74638">
        <w:rPr>
          <w:sz w:val="24"/>
          <w:szCs w:val="24"/>
        </w:rPr>
        <w:t>please contact your own</w:t>
      </w:r>
      <w:r>
        <w:rPr>
          <w:sz w:val="24"/>
          <w:szCs w:val="24"/>
        </w:rPr>
        <w:t xml:space="preserve"> TA</w:t>
      </w:r>
      <w:r w:rsidR="000C7880" w:rsidRPr="0069104B">
        <w:rPr>
          <w:sz w:val="24"/>
          <w:szCs w:val="24"/>
        </w:rPr>
        <w:t xml:space="preserve">. </w:t>
      </w:r>
    </w:p>
    <w:p w:rsidR="000C7880" w:rsidRPr="0069104B" w:rsidRDefault="000C7880" w:rsidP="0069104B">
      <w:pPr>
        <w:rPr>
          <w:sz w:val="24"/>
          <w:szCs w:val="24"/>
        </w:rPr>
      </w:pPr>
      <w:r w:rsidRPr="0069104B">
        <w:rPr>
          <w:sz w:val="24"/>
          <w:szCs w:val="24"/>
        </w:rPr>
        <w:t xml:space="preserve">If you wish to </w:t>
      </w:r>
      <w:r w:rsidRPr="0069104B">
        <w:rPr>
          <w:b/>
          <w:i/>
          <w:sz w:val="24"/>
          <w:szCs w:val="24"/>
        </w:rPr>
        <w:t>appeal a grade</w:t>
      </w:r>
      <w:r w:rsidRPr="0069104B">
        <w:rPr>
          <w:sz w:val="24"/>
          <w:szCs w:val="24"/>
        </w:rPr>
        <w:t xml:space="preserve"> assigned by a TA, you </w:t>
      </w:r>
      <w:r w:rsidR="009A4F32">
        <w:rPr>
          <w:sz w:val="24"/>
          <w:szCs w:val="24"/>
        </w:rPr>
        <w:t>must</w:t>
      </w:r>
      <w:r w:rsidRPr="0069104B">
        <w:rPr>
          <w:sz w:val="24"/>
          <w:szCs w:val="24"/>
        </w:rPr>
        <w:t xml:space="preserve"> approach your TA first, with a 150-200 word written explanation of why you wish to have the grade reviewed. </w:t>
      </w:r>
    </w:p>
    <w:p w:rsidR="000C7880" w:rsidRPr="0069104B" w:rsidRDefault="000C7880" w:rsidP="000C7880">
      <w:pPr>
        <w:ind w:firstLine="720"/>
        <w:rPr>
          <w:sz w:val="24"/>
          <w:szCs w:val="24"/>
        </w:rPr>
      </w:pPr>
    </w:p>
    <w:p w:rsidR="00195017" w:rsidRPr="00195017" w:rsidRDefault="000C7880" w:rsidP="000C7880">
      <w:pPr>
        <w:rPr>
          <w:b/>
          <w:sz w:val="24"/>
          <w:szCs w:val="24"/>
          <w:u w:val="single"/>
        </w:rPr>
      </w:pPr>
      <w:r w:rsidRPr="00195017">
        <w:rPr>
          <w:b/>
          <w:sz w:val="24"/>
          <w:szCs w:val="24"/>
          <w:u w:val="single"/>
        </w:rPr>
        <w:t>Tutorial Participation</w:t>
      </w:r>
    </w:p>
    <w:p w:rsidR="00195017" w:rsidRDefault="00195017" w:rsidP="000C7880">
      <w:pPr>
        <w:rPr>
          <w:b/>
          <w:sz w:val="24"/>
          <w:szCs w:val="24"/>
        </w:rPr>
      </w:pPr>
    </w:p>
    <w:p w:rsidR="000C7880" w:rsidRPr="0069104B" w:rsidRDefault="000C7880" w:rsidP="000C7880">
      <w:pPr>
        <w:rPr>
          <w:sz w:val="24"/>
          <w:szCs w:val="24"/>
        </w:rPr>
      </w:pPr>
      <w:r w:rsidRPr="0069104B">
        <w:rPr>
          <w:sz w:val="24"/>
          <w:szCs w:val="24"/>
        </w:rPr>
        <w:t xml:space="preserve">Tutorials are an important part of this course. Students are expected to attend them regularly and </w:t>
      </w:r>
      <w:r w:rsidR="00F74638">
        <w:rPr>
          <w:sz w:val="24"/>
          <w:szCs w:val="24"/>
        </w:rPr>
        <w:t xml:space="preserve">to </w:t>
      </w:r>
      <w:r w:rsidRPr="0069104B">
        <w:rPr>
          <w:sz w:val="24"/>
          <w:szCs w:val="24"/>
        </w:rPr>
        <w:t xml:space="preserve">participate in tutorial discussions. </w:t>
      </w:r>
      <w:r w:rsidR="00F74638">
        <w:rPr>
          <w:sz w:val="24"/>
          <w:szCs w:val="24"/>
        </w:rPr>
        <w:t xml:space="preserve">Tutorials provide a forum in which students can discuss the lectures and readings in greater depth.  </w:t>
      </w:r>
      <w:r w:rsidRPr="0069104B">
        <w:rPr>
          <w:sz w:val="24"/>
          <w:szCs w:val="24"/>
        </w:rPr>
        <w:t xml:space="preserve">They are </w:t>
      </w:r>
      <w:r w:rsidR="00F74638">
        <w:rPr>
          <w:sz w:val="24"/>
          <w:szCs w:val="24"/>
        </w:rPr>
        <w:t xml:space="preserve">also </w:t>
      </w:r>
      <w:r w:rsidRPr="0069104B">
        <w:rPr>
          <w:sz w:val="24"/>
          <w:szCs w:val="24"/>
        </w:rPr>
        <w:t>designed</w:t>
      </w:r>
      <w:r w:rsidR="00F74638">
        <w:rPr>
          <w:sz w:val="24"/>
          <w:szCs w:val="24"/>
        </w:rPr>
        <w:t xml:space="preserve"> to help you </w:t>
      </w:r>
      <w:r w:rsidRPr="0069104B">
        <w:rPr>
          <w:sz w:val="24"/>
          <w:szCs w:val="24"/>
        </w:rPr>
        <w:t xml:space="preserve">complete your term essays and to prepare for examinations. Please note that 10% of the course grade is allocated to tutorial participation; it will be evaluated by the Teaching Assistant who conducts your tutorial. The grade will be calculated based on your record of attendance, and the quality and quantity of your participation. This assessment will reflect each student’s preparation for class, her attentiveness to and involvement in tutorial discussions and the degree to which her involvement reflects a careful and perceptive understanding of the issues under discussion. Students are expected to account for all absences. If you do not attend tutorials, be prepared to receive a grade of zero for this component of the course. </w:t>
      </w:r>
    </w:p>
    <w:p w:rsidR="000C7880" w:rsidRPr="0069104B" w:rsidRDefault="00B53BBB" w:rsidP="000C7880">
      <w:pPr>
        <w:rPr>
          <w:sz w:val="24"/>
          <w:szCs w:val="24"/>
        </w:rPr>
      </w:pPr>
      <w:r w:rsidRPr="0069104B">
        <w:rPr>
          <w:sz w:val="24"/>
          <w:szCs w:val="24"/>
        </w:rPr>
        <w:t xml:space="preserve">Students are required to </w:t>
      </w:r>
      <w:r w:rsidR="000C7880" w:rsidRPr="0069104B">
        <w:rPr>
          <w:sz w:val="24"/>
          <w:szCs w:val="24"/>
        </w:rPr>
        <w:t>sign up for tutorials via blackboard</w:t>
      </w:r>
      <w:r w:rsidRPr="0069104B">
        <w:rPr>
          <w:sz w:val="24"/>
          <w:szCs w:val="24"/>
        </w:rPr>
        <w:t>.</w:t>
      </w:r>
    </w:p>
    <w:p w:rsidR="000C7880" w:rsidRPr="0069104B" w:rsidRDefault="000C7880" w:rsidP="000C7880">
      <w:pPr>
        <w:rPr>
          <w:sz w:val="24"/>
          <w:szCs w:val="24"/>
        </w:rPr>
      </w:pPr>
    </w:p>
    <w:p w:rsidR="00195017" w:rsidRPr="00195017" w:rsidRDefault="000C7880" w:rsidP="000C7880">
      <w:pPr>
        <w:rPr>
          <w:sz w:val="24"/>
          <w:szCs w:val="24"/>
          <w:u w:val="single"/>
        </w:rPr>
      </w:pPr>
      <w:r w:rsidRPr="00195017">
        <w:rPr>
          <w:b/>
          <w:sz w:val="24"/>
          <w:szCs w:val="24"/>
          <w:u w:val="single"/>
        </w:rPr>
        <w:t>Term Essays</w:t>
      </w:r>
    </w:p>
    <w:p w:rsidR="0069104B" w:rsidRDefault="000C7880" w:rsidP="000C7880">
      <w:pPr>
        <w:rPr>
          <w:sz w:val="24"/>
          <w:szCs w:val="24"/>
        </w:rPr>
      </w:pPr>
      <w:r w:rsidRPr="0069104B">
        <w:rPr>
          <w:sz w:val="24"/>
          <w:szCs w:val="24"/>
        </w:rPr>
        <w:t xml:space="preserve">Each term’s essay assignments will be circulated one month </w:t>
      </w:r>
      <w:r w:rsidR="00195017">
        <w:rPr>
          <w:sz w:val="24"/>
          <w:szCs w:val="24"/>
        </w:rPr>
        <w:t>before the due date</w:t>
      </w:r>
      <w:r w:rsidRPr="0069104B">
        <w:rPr>
          <w:sz w:val="24"/>
          <w:szCs w:val="24"/>
        </w:rPr>
        <w:t xml:space="preserve">. </w:t>
      </w:r>
      <w:r w:rsidR="00195017">
        <w:rPr>
          <w:sz w:val="24"/>
          <w:szCs w:val="24"/>
        </w:rPr>
        <w:t xml:space="preserve">Assignments will include instructions and recommendations about how to write the essay.  </w:t>
      </w:r>
      <w:r w:rsidRPr="0069104B">
        <w:rPr>
          <w:sz w:val="24"/>
          <w:szCs w:val="24"/>
        </w:rPr>
        <w:t>Please not</w:t>
      </w:r>
      <w:r w:rsidR="009A4F32">
        <w:rPr>
          <w:sz w:val="24"/>
          <w:szCs w:val="24"/>
        </w:rPr>
        <w:t>e</w:t>
      </w:r>
      <w:r w:rsidRPr="0069104B">
        <w:rPr>
          <w:sz w:val="24"/>
          <w:szCs w:val="24"/>
        </w:rPr>
        <w:t xml:space="preserve"> that papers that are handed in late will be </w:t>
      </w:r>
      <w:r w:rsidRPr="0069104B">
        <w:rPr>
          <w:b/>
          <w:i/>
          <w:sz w:val="24"/>
          <w:szCs w:val="24"/>
        </w:rPr>
        <w:t>penalized at the rate of 2% per week day</w:t>
      </w:r>
      <w:r w:rsidRPr="0069104B">
        <w:rPr>
          <w:sz w:val="24"/>
          <w:szCs w:val="24"/>
        </w:rPr>
        <w:t xml:space="preserve"> (Monday to Friday). Exceptions will only be made to this rule on justified medical grounds with </w:t>
      </w:r>
      <w:r w:rsidRPr="0069104B">
        <w:rPr>
          <w:b/>
          <w:i/>
          <w:sz w:val="24"/>
          <w:szCs w:val="24"/>
        </w:rPr>
        <w:t>proper medical documentation</w:t>
      </w:r>
      <w:r w:rsidRPr="0069104B">
        <w:rPr>
          <w:sz w:val="24"/>
          <w:szCs w:val="24"/>
        </w:rPr>
        <w:t xml:space="preserve">. </w:t>
      </w:r>
      <w:r w:rsidR="00F74638">
        <w:rPr>
          <w:sz w:val="24"/>
          <w:szCs w:val="24"/>
        </w:rPr>
        <w:t>Students will not be allowed to hand in work that was due during the semester after the end of the semester.</w:t>
      </w:r>
    </w:p>
    <w:p w:rsidR="0069104B" w:rsidRDefault="0069104B" w:rsidP="000C7880">
      <w:pPr>
        <w:rPr>
          <w:sz w:val="24"/>
          <w:szCs w:val="24"/>
        </w:rPr>
      </w:pPr>
    </w:p>
    <w:p w:rsidR="000C7880" w:rsidRPr="0069104B" w:rsidRDefault="000C7880" w:rsidP="000C7880">
      <w:pPr>
        <w:rPr>
          <w:b/>
          <w:i/>
          <w:sz w:val="24"/>
          <w:szCs w:val="24"/>
        </w:rPr>
      </w:pPr>
      <w:r w:rsidRPr="0069104B">
        <w:rPr>
          <w:b/>
          <w:i/>
          <w:sz w:val="24"/>
          <w:szCs w:val="24"/>
        </w:rPr>
        <w:t xml:space="preserve">Students are strongly advised to keep rough and draft work and hard copies of their essays and assignments </w:t>
      </w:r>
      <w:r w:rsidRPr="0069104B">
        <w:rPr>
          <w:b/>
          <w:i/>
          <w:sz w:val="24"/>
          <w:szCs w:val="24"/>
          <w:u w:val="single"/>
        </w:rPr>
        <w:t>before handing their paper in</w:t>
      </w:r>
      <w:r w:rsidRPr="0069104B">
        <w:rPr>
          <w:b/>
          <w:i/>
          <w:sz w:val="24"/>
          <w:szCs w:val="24"/>
        </w:rPr>
        <w:t>. These should be kept until the marked assignments have been returned.</w:t>
      </w:r>
      <w:r w:rsidR="0069104B" w:rsidRPr="0069104B">
        <w:rPr>
          <w:b/>
          <w:i/>
          <w:sz w:val="24"/>
          <w:szCs w:val="24"/>
        </w:rPr>
        <w:t xml:space="preserve">  Students must</w:t>
      </w:r>
      <w:r w:rsidR="00EF4611" w:rsidRPr="0069104B">
        <w:rPr>
          <w:b/>
          <w:i/>
          <w:sz w:val="24"/>
          <w:szCs w:val="24"/>
        </w:rPr>
        <w:t xml:space="preserve"> keep their returned and graded assignments until final marks have been posted on ROSI at the end of the year in case there is any discrepancy or problem in the recording of final grades.</w:t>
      </w:r>
    </w:p>
    <w:p w:rsidR="0069104B" w:rsidRPr="0069104B" w:rsidRDefault="0069104B" w:rsidP="000C7880">
      <w:pPr>
        <w:rPr>
          <w:b/>
          <w:i/>
          <w:sz w:val="24"/>
          <w:szCs w:val="24"/>
        </w:rPr>
      </w:pPr>
    </w:p>
    <w:p w:rsidR="0069104B" w:rsidRDefault="0069104B" w:rsidP="000C7880">
      <w:pPr>
        <w:rPr>
          <w:b/>
          <w:sz w:val="24"/>
          <w:szCs w:val="24"/>
          <w:u w:val="single"/>
        </w:rPr>
      </w:pPr>
      <w:r>
        <w:rPr>
          <w:b/>
          <w:sz w:val="24"/>
          <w:szCs w:val="24"/>
          <w:u w:val="single"/>
        </w:rPr>
        <w:t>Plagiarism</w:t>
      </w:r>
    </w:p>
    <w:p w:rsidR="009A4F32" w:rsidRDefault="0069104B" w:rsidP="009A4F32">
      <w:pPr>
        <w:rPr>
          <w:sz w:val="24"/>
          <w:szCs w:val="24"/>
        </w:rPr>
      </w:pPr>
      <w:r w:rsidRPr="0069104B">
        <w:rPr>
          <w:b/>
          <w:i/>
          <w:sz w:val="24"/>
          <w:szCs w:val="24"/>
        </w:rPr>
        <w:t>Students should</w:t>
      </w:r>
      <w:r w:rsidR="000C7880" w:rsidRPr="0069104B">
        <w:rPr>
          <w:b/>
          <w:i/>
          <w:sz w:val="24"/>
          <w:szCs w:val="24"/>
        </w:rPr>
        <w:t xml:space="preserve"> be aware that plagiarism is considered to be a major academic offence, and that it will be penalized accordingly. For further clarification and information, please see the </w:t>
      </w:r>
      <w:smartTag w:uri="urn:schemas-microsoft-com:office:smarttags" w:element="place">
        <w:smartTag w:uri="urn:schemas-microsoft-com:office:smarttags" w:element="PlaceType">
          <w:r w:rsidR="000C7880" w:rsidRPr="0069104B">
            <w:rPr>
              <w:b/>
              <w:i/>
              <w:sz w:val="24"/>
              <w:szCs w:val="24"/>
            </w:rPr>
            <w:t>University</w:t>
          </w:r>
        </w:smartTag>
        <w:r w:rsidR="000C7880" w:rsidRPr="0069104B">
          <w:rPr>
            <w:b/>
            <w:i/>
            <w:sz w:val="24"/>
            <w:szCs w:val="24"/>
          </w:rPr>
          <w:t xml:space="preserve"> of </w:t>
        </w:r>
        <w:smartTag w:uri="urn:schemas-microsoft-com:office:smarttags" w:element="PlaceName">
          <w:r w:rsidR="000C7880" w:rsidRPr="0069104B">
            <w:rPr>
              <w:b/>
              <w:i/>
              <w:sz w:val="24"/>
              <w:szCs w:val="24"/>
            </w:rPr>
            <w:t>Toronto</w:t>
          </w:r>
        </w:smartTag>
      </w:smartTag>
      <w:r w:rsidR="000C7880" w:rsidRPr="0069104B">
        <w:rPr>
          <w:b/>
          <w:i/>
          <w:sz w:val="24"/>
          <w:szCs w:val="24"/>
        </w:rPr>
        <w:t xml:space="preserve">’s policy on plagiarism at </w:t>
      </w:r>
      <w:hyperlink r:id="rId10" w:history="1">
        <w:r w:rsidR="000C7880" w:rsidRPr="0069104B">
          <w:rPr>
            <w:rStyle w:val="Hyperlink"/>
            <w:b/>
            <w:i/>
            <w:sz w:val="24"/>
            <w:szCs w:val="24"/>
          </w:rPr>
          <w:t>http://www.utoronto.ca/writing/plagsep.html</w:t>
        </w:r>
      </w:hyperlink>
      <w:r w:rsidR="000C7880" w:rsidRPr="0069104B">
        <w:rPr>
          <w:b/>
          <w:i/>
          <w:sz w:val="24"/>
          <w:szCs w:val="24"/>
        </w:rPr>
        <w:t>.</w:t>
      </w:r>
      <w:r w:rsidR="000C7880" w:rsidRPr="0069104B">
        <w:rPr>
          <w:sz w:val="24"/>
          <w:szCs w:val="24"/>
        </w:rPr>
        <w:t xml:space="preserve"> </w:t>
      </w:r>
    </w:p>
    <w:p w:rsidR="000C7880" w:rsidRPr="0069104B" w:rsidRDefault="000C7880" w:rsidP="009A4F32">
      <w:pPr>
        <w:rPr>
          <w:sz w:val="24"/>
          <w:szCs w:val="24"/>
        </w:rPr>
      </w:pPr>
      <w:r w:rsidRPr="0069104B">
        <w:rPr>
          <w:sz w:val="24"/>
          <w:szCs w:val="24"/>
        </w:rPr>
        <w:t xml:space="preserve">The essay assignment sheet will also provide more detail on these points. </w:t>
      </w:r>
      <w:r w:rsidR="0069104B" w:rsidRPr="0069104B">
        <w:rPr>
          <w:sz w:val="24"/>
          <w:szCs w:val="24"/>
        </w:rPr>
        <w:t>If a student is caught plagiarizing on an essay he or she may 1) receive a grade of F for the assignment and a formal warning; 2) may receive a grade of F for the course, and a formal warning; 3) may undergo a formal hearing and be expelled from the university.</w:t>
      </w:r>
    </w:p>
    <w:p w:rsidR="000C7880" w:rsidRPr="0069104B" w:rsidRDefault="000C7880" w:rsidP="000C7880">
      <w:pPr>
        <w:pStyle w:val="Title"/>
        <w:jc w:val="left"/>
        <w:rPr>
          <w:b w:val="0"/>
          <w:szCs w:val="24"/>
        </w:rPr>
      </w:pPr>
    </w:p>
    <w:p w:rsidR="00EF4611" w:rsidRPr="00195017" w:rsidRDefault="00EF4611" w:rsidP="000C7880">
      <w:pPr>
        <w:rPr>
          <w:b/>
          <w:sz w:val="24"/>
          <w:szCs w:val="24"/>
          <w:u w:val="single"/>
        </w:rPr>
      </w:pPr>
      <w:r w:rsidRPr="00195017">
        <w:rPr>
          <w:b/>
          <w:sz w:val="24"/>
          <w:szCs w:val="24"/>
          <w:u w:val="single"/>
        </w:rPr>
        <w:t>Turnitin</w:t>
      </w:r>
    </w:p>
    <w:p w:rsidR="000C7880" w:rsidRPr="0069104B" w:rsidRDefault="000C7880" w:rsidP="000C7880">
      <w:pPr>
        <w:rPr>
          <w:sz w:val="24"/>
          <w:szCs w:val="24"/>
        </w:rPr>
      </w:pPr>
      <w:r w:rsidRPr="0069104B">
        <w:rPr>
          <w:sz w:val="24"/>
          <w:szCs w:val="24"/>
        </w:rPr>
        <w:t xml:space="preserve">In addition </w:t>
      </w:r>
      <w:r w:rsidR="00D81886">
        <w:rPr>
          <w:sz w:val="24"/>
          <w:szCs w:val="24"/>
        </w:rPr>
        <w:t>to handing a hard copy of the essay</w:t>
      </w:r>
      <w:r w:rsidRPr="0069104B">
        <w:rPr>
          <w:sz w:val="24"/>
          <w:szCs w:val="24"/>
        </w:rPr>
        <w:t xml:space="preserve"> to the TA, students will be required to</w:t>
      </w:r>
      <w:r w:rsidR="00D81886">
        <w:rPr>
          <w:sz w:val="24"/>
          <w:szCs w:val="24"/>
        </w:rPr>
        <w:t xml:space="preserve"> submit their course essays to T</w:t>
      </w:r>
      <w:r w:rsidRPr="0069104B">
        <w:rPr>
          <w:sz w:val="24"/>
          <w:szCs w:val="24"/>
        </w:rPr>
        <w:t>urnitin.com for a review of textual similarity and detection of possible plagiarism.  In doing so, students will allow their essays to be included a</w:t>
      </w:r>
      <w:r w:rsidR="00D81886">
        <w:rPr>
          <w:sz w:val="24"/>
          <w:szCs w:val="24"/>
        </w:rPr>
        <w:t>s a source of documents in the T</w:t>
      </w:r>
      <w:r w:rsidRPr="0069104B">
        <w:rPr>
          <w:sz w:val="24"/>
          <w:szCs w:val="24"/>
        </w:rPr>
        <w:t xml:space="preserve">urnitin.com reference database, where they will be used solely for the purpose of detecting plagiarism.  The terms that apply to the University’s use of the turnitin.com service are described on the </w:t>
      </w:r>
      <w:r w:rsidR="00D81886">
        <w:rPr>
          <w:sz w:val="24"/>
          <w:szCs w:val="24"/>
        </w:rPr>
        <w:t>T</w:t>
      </w:r>
      <w:r w:rsidRPr="0069104B">
        <w:rPr>
          <w:sz w:val="24"/>
          <w:szCs w:val="24"/>
        </w:rPr>
        <w:t>urnitin.com website.</w:t>
      </w:r>
    </w:p>
    <w:p w:rsidR="000C7880" w:rsidRPr="0069104B" w:rsidRDefault="000C7880" w:rsidP="000C7880">
      <w:pPr>
        <w:rPr>
          <w:sz w:val="24"/>
          <w:szCs w:val="24"/>
        </w:rPr>
      </w:pPr>
    </w:p>
    <w:p w:rsidR="000C7880" w:rsidRPr="0069104B" w:rsidRDefault="00D81886" w:rsidP="000C7880">
      <w:pPr>
        <w:rPr>
          <w:sz w:val="24"/>
          <w:szCs w:val="24"/>
        </w:rPr>
      </w:pPr>
      <w:r>
        <w:rPr>
          <w:sz w:val="24"/>
          <w:szCs w:val="24"/>
        </w:rPr>
        <w:t>Students who object to using T</w:t>
      </w:r>
      <w:r w:rsidR="000C7880" w:rsidRPr="0069104B">
        <w:rPr>
          <w:sz w:val="24"/>
          <w:szCs w:val="24"/>
        </w:rPr>
        <w:t>urnitin</w:t>
      </w:r>
      <w:r>
        <w:rPr>
          <w:sz w:val="24"/>
          <w:szCs w:val="24"/>
        </w:rPr>
        <w:t>.com</w:t>
      </w:r>
      <w:r w:rsidR="000C7880" w:rsidRPr="0069104B">
        <w:rPr>
          <w:sz w:val="24"/>
          <w:szCs w:val="24"/>
        </w:rPr>
        <w:t xml:space="preserve"> may use the following alternative procedure:</w:t>
      </w:r>
    </w:p>
    <w:p w:rsidR="000C7880" w:rsidRPr="0069104B" w:rsidRDefault="000C7880" w:rsidP="000C7880">
      <w:pPr>
        <w:numPr>
          <w:ilvl w:val="0"/>
          <w:numId w:val="1"/>
        </w:numPr>
        <w:rPr>
          <w:sz w:val="24"/>
          <w:szCs w:val="24"/>
        </w:rPr>
      </w:pPr>
      <w:r w:rsidRPr="0069104B">
        <w:rPr>
          <w:sz w:val="24"/>
          <w:szCs w:val="24"/>
        </w:rPr>
        <w:t>Advise your</w:t>
      </w:r>
      <w:r w:rsidR="00D81886">
        <w:rPr>
          <w:sz w:val="24"/>
          <w:szCs w:val="24"/>
        </w:rPr>
        <w:t xml:space="preserve"> TA that you will not be using T</w:t>
      </w:r>
      <w:r w:rsidRPr="0069104B">
        <w:rPr>
          <w:sz w:val="24"/>
          <w:szCs w:val="24"/>
        </w:rPr>
        <w:t>urnitin</w:t>
      </w:r>
      <w:r w:rsidR="00D81886">
        <w:rPr>
          <w:sz w:val="24"/>
          <w:szCs w:val="24"/>
        </w:rPr>
        <w:t>.com</w:t>
      </w:r>
      <w:r w:rsidRPr="0069104B">
        <w:rPr>
          <w:sz w:val="24"/>
          <w:szCs w:val="24"/>
        </w:rPr>
        <w:t xml:space="preserve"> </w:t>
      </w:r>
      <w:r w:rsidR="00D81886">
        <w:rPr>
          <w:sz w:val="24"/>
          <w:szCs w:val="24"/>
        </w:rPr>
        <w:t xml:space="preserve">in your first tutorial </w:t>
      </w:r>
      <w:r w:rsidRPr="0069104B">
        <w:rPr>
          <w:sz w:val="24"/>
          <w:szCs w:val="24"/>
        </w:rPr>
        <w:t>with him/her.</w:t>
      </w:r>
    </w:p>
    <w:p w:rsidR="000C7880" w:rsidRPr="0069104B" w:rsidRDefault="000C7880" w:rsidP="000C7880">
      <w:pPr>
        <w:numPr>
          <w:ilvl w:val="0"/>
          <w:numId w:val="1"/>
        </w:numPr>
        <w:rPr>
          <w:sz w:val="24"/>
          <w:szCs w:val="24"/>
        </w:rPr>
      </w:pPr>
      <w:r w:rsidRPr="0069104B">
        <w:rPr>
          <w:sz w:val="24"/>
          <w:szCs w:val="24"/>
        </w:rPr>
        <w:t>Save every version/draft of your paper electronically, and submit a disc with all saved drafts of your paper at the time you submit the hardcopy of the paper.</w:t>
      </w:r>
    </w:p>
    <w:p w:rsidR="000C7880" w:rsidRPr="0069104B" w:rsidRDefault="000C7880" w:rsidP="000C7880">
      <w:pPr>
        <w:numPr>
          <w:ilvl w:val="0"/>
          <w:numId w:val="1"/>
        </w:numPr>
        <w:rPr>
          <w:sz w:val="24"/>
          <w:szCs w:val="24"/>
        </w:rPr>
      </w:pPr>
      <w:r w:rsidRPr="0069104B">
        <w:rPr>
          <w:sz w:val="24"/>
          <w:szCs w:val="24"/>
        </w:rPr>
        <w:t xml:space="preserve">Hand in all notes, outlines, </w:t>
      </w:r>
      <w:r w:rsidR="00F74638">
        <w:rPr>
          <w:sz w:val="24"/>
          <w:szCs w:val="24"/>
        </w:rPr>
        <w:t xml:space="preserve">and </w:t>
      </w:r>
      <w:r w:rsidRPr="0069104B">
        <w:rPr>
          <w:sz w:val="24"/>
          <w:szCs w:val="24"/>
        </w:rPr>
        <w:t>bibliographic research at the time you hand in the paper.</w:t>
      </w:r>
      <w:r w:rsidR="00F74638">
        <w:rPr>
          <w:sz w:val="24"/>
          <w:szCs w:val="24"/>
        </w:rPr>
        <w:t xml:space="preserve">  You will </w:t>
      </w:r>
      <w:r w:rsidR="00CE0DFA">
        <w:rPr>
          <w:sz w:val="24"/>
          <w:szCs w:val="24"/>
        </w:rPr>
        <w:t xml:space="preserve">also </w:t>
      </w:r>
      <w:r w:rsidR="00F74638">
        <w:rPr>
          <w:sz w:val="24"/>
          <w:szCs w:val="24"/>
        </w:rPr>
        <w:t>be required to submit an annotated bibliography with your essay.</w:t>
      </w:r>
    </w:p>
    <w:p w:rsidR="000C7880" w:rsidRPr="0069104B" w:rsidRDefault="000C7880" w:rsidP="000C7880">
      <w:pPr>
        <w:rPr>
          <w:sz w:val="24"/>
          <w:szCs w:val="24"/>
        </w:rPr>
      </w:pPr>
    </w:p>
    <w:p w:rsidR="000C7880" w:rsidRPr="0069104B" w:rsidRDefault="000C7880" w:rsidP="000C7880">
      <w:pPr>
        <w:rPr>
          <w:sz w:val="24"/>
          <w:szCs w:val="24"/>
        </w:rPr>
      </w:pPr>
      <w:r w:rsidRPr="0069104B">
        <w:rPr>
          <w:sz w:val="24"/>
          <w:szCs w:val="24"/>
        </w:rPr>
        <w:t>Grade appeals must be received within 30 days of a grade assignment.  Papers assigned in the first semester will not be accepted in the second semester.</w:t>
      </w:r>
      <w:r w:rsidR="00CE0DFA">
        <w:rPr>
          <w:sz w:val="24"/>
          <w:szCs w:val="24"/>
        </w:rPr>
        <w:t xml:space="preserve">  No papers will be accepted after grades have been submitted in April.</w:t>
      </w:r>
    </w:p>
    <w:p w:rsidR="000C7880" w:rsidRPr="0069104B" w:rsidRDefault="000C7880" w:rsidP="000C7880">
      <w:pPr>
        <w:rPr>
          <w:sz w:val="24"/>
          <w:szCs w:val="24"/>
        </w:rPr>
      </w:pPr>
    </w:p>
    <w:p w:rsidR="000C7880" w:rsidRDefault="000C7880" w:rsidP="000C7880">
      <w:pPr>
        <w:pStyle w:val="Title"/>
        <w:jc w:val="left"/>
        <w:rPr>
          <w:b w:val="0"/>
          <w:szCs w:val="24"/>
        </w:rPr>
      </w:pPr>
    </w:p>
    <w:p w:rsidR="00195017" w:rsidRDefault="00195017" w:rsidP="000C7880">
      <w:pPr>
        <w:pStyle w:val="Title"/>
        <w:jc w:val="left"/>
        <w:rPr>
          <w:b w:val="0"/>
          <w:szCs w:val="24"/>
        </w:rPr>
      </w:pPr>
    </w:p>
    <w:p w:rsidR="00195017" w:rsidRDefault="00195017" w:rsidP="000C7880">
      <w:pPr>
        <w:pStyle w:val="Title"/>
        <w:jc w:val="left"/>
        <w:rPr>
          <w:b w:val="0"/>
          <w:szCs w:val="24"/>
        </w:rPr>
      </w:pPr>
    </w:p>
    <w:p w:rsidR="00195017" w:rsidRPr="00D81988" w:rsidRDefault="00195017" w:rsidP="000C7880">
      <w:pPr>
        <w:pStyle w:val="Title"/>
        <w:jc w:val="left"/>
        <w:rPr>
          <w:b w:val="0"/>
          <w:szCs w:val="24"/>
        </w:rPr>
      </w:pPr>
    </w:p>
    <w:p w:rsidR="00195017" w:rsidRPr="00D81988" w:rsidRDefault="00195017" w:rsidP="000C7880">
      <w:pPr>
        <w:pStyle w:val="Title"/>
        <w:jc w:val="left"/>
        <w:rPr>
          <w:b w:val="0"/>
          <w:szCs w:val="24"/>
        </w:rPr>
      </w:pPr>
    </w:p>
    <w:p w:rsidR="00195017" w:rsidRPr="00D81988" w:rsidRDefault="00195017" w:rsidP="000C7880">
      <w:pPr>
        <w:pStyle w:val="Title"/>
        <w:ind w:firstLine="720"/>
        <w:rPr>
          <w:b w:val="0"/>
          <w:szCs w:val="24"/>
          <w:u w:val="single"/>
        </w:rPr>
      </w:pPr>
    </w:p>
    <w:p w:rsidR="00D81988" w:rsidRPr="00D81988" w:rsidRDefault="00D81988" w:rsidP="00D81988">
      <w:pPr>
        <w:ind w:firstLine="720"/>
        <w:jc w:val="center"/>
        <w:rPr>
          <w:sz w:val="24"/>
          <w:szCs w:val="24"/>
        </w:rPr>
      </w:pPr>
      <w:r w:rsidRPr="00D81988">
        <w:rPr>
          <w:sz w:val="24"/>
          <w:szCs w:val="24"/>
          <w:u w:val="single"/>
        </w:rPr>
        <w:t>Autumn term lecture readings</w:t>
      </w:r>
    </w:p>
    <w:p w:rsidR="00D81988" w:rsidRPr="00D81988" w:rsidRDefault="00D81988" w:rsidP="00D81988">
      <w:pPr>
        <w:ind w:firstLine="720"/>
        <w:rPr>
          <w:sz w:val="24"/>
          <w:szCs w:val="24"/>
        </w:rPr>
      </w:pPr>
    </w:p>
    <w:p w:rsidR="00D81988" w:rsidRPr="00D81988" w:rsidRDefault="00D81988" w:rsidP="00D81988">
      <w:pPr>
        <w:rPr>
          <w:b/>
          <w:sz w:val="24"/>
          <w:szCs w:val="24"/>
        </w:rPr>
      </w:pPr>
      <w:r w:rsidRPr="00D81988">
        <w:rPr>
          <w:b/>
          <w:sz w:val="24"/>
          <w:szCs w:val="24"/>
        </w:rPr>
        <w:t xml:space="preserve">Week 1: </w:t>
      </w:r>
    </w:p>
    <w:p w:rsidR="00D81988" w:rsidRPr="00D81988" w:rsidRDefault="00D81988" w:rsidP="00D81988">
      <w:pPr>
        <w:rPr>
          <w:b/>
          <w:sz w:val="24"/>
          <w:szCs w:val="24"/>
        </w:rPr>
      </w:pPr>
      <w:r w:rsidRPr="00D81988">
        <w:rPr>
          <w:sz w:val="24"/>
          <w:szCs w:val="24"/>
        </w:rPr>
        <w:t>Introduction and Orientation – no reading assigned</w:t>
      </w:r>
    </w:p>
    <w:p w:rsidR="00D81988" w:rsidRPr="00D81988" w:rsidRDefault="00D81988" w:rsidP="00D81988">
      <w:pPr>
        <w:rPr>
          <w:sz w:val="24"/>
          <w:szCs w:val="24"/>
        </w:rPr>
      </w:pPr>
    </w:p>
    <w:p w:rsidR="00D81988" w:rsidRPr="00D81988" w:rsidRDefault="00D81988" w:rsidP="00D81988">
      <w:pPr>
        <w:rPr>
          <w:b/>
          <w:sz w:val="24"/>
          <w:szCs w:val="24"/>
        </w:rPr>
      </w:pPr>
      <w:r w:rsidRPr="00D81988">
        <w:rPr>
          <w:b/>
          <w:sz w:val="24"/>
          <w:szCs w:val="24"/>
        </w:rPr>
        <w:t xml:space="preserve">Week 2: </w:t>
      </w:r>
    </w:p>
    <w:p w:rsidR="00D81988" w:rsidRPr="00D81988" w:rsidRDefault="00D81988" w:rsidP="00D81988">
      <w:pPr>
        <w:rPr>
          <w:sz w:val="24"/>
          <w:szCs w:val="24"/>
        </w:rPr>
      </w:pPr>
      <w:r w:rsidRPr="00D81988">
        <w:rPr>
          <w:sz w:val="24"/>
          <w:szCs w:val="24"/>
        </w:rPr>
        <w:t xml:space="preserve">Robert Heilbroner, </w:t>
      </w:r>
      <w:r w:rsidRPr="00D81988">
        <w:rPr>
          <w:i/>
          <w:sz w:val="24"/>
          <w:szCs w:val="24"/>
        </w:rPr>
        <w:t>The Making of Economic Society</w:t>
      </w:r>
      <w:r w:rsidRPr="00D81988">
        <w:rPr>
          <w:sz w:val="24"/>
          <w:szCs w:val="24"/>
        </w:rPr>
        <w:t xml:space="preserve"> (chapters 1-4, pages 1-78)</w:t>
      </w:r>
    </w:p>
    <w:p w:rsidR="00D81988" w:rsidRPr="00D81988" w:rsidRDefault="00D81988" w:rsidP="00D81988">
      <w:pPr>
        <w:rPr>
          <w:sz w:val="24"/>
          <w:szCs w:val="24"/>
        </w:rPr>
      </w:pPr>
    </w:p>
    <w:p w:rsidR="00D81988" w:rsidRPr="00D81988" w:rsidRDefault="00D81988" w:rsidP="00D81988">
      <w:pPr>
        <w:tabs>
          <w:tab w:val="left" w:pos="1455"/>
        </w:tabs>
        <w:rPr>
          <w:sz w:val="24"/>
          <w:szCs w:val="24"/>
        </w:rPr>
      </w:pPr>
      <w:r w:rsidRPr="00D81988">
        <w:rPr>
          <w:b/>
          <w:sz w:val="24"/>
          <w:szCs w:val="24"/>
        </w:rPr>
        <w:t>Week 3:</w:t>
      </w:r>
      <w:r w:rsidRPr="00D81988">
        <w:rPr>
          <w:sz w:val="24"/>
          <w:szCs w:val="24"/>
        </w:rPr>
        <w:tab/>
      </w:r>
    </w:p>
    <w:p w:rsidR="00D81988" w:rsidRPr="00D81988" w:rsidRDefault="00D81988" w:rsidP="00D81988">
      <w:pPr>
        <w:rPr>
          <w:sz w:val="24"/>
          <w:szCs w:val="24"/>
        </w:rPr>
      </w:pPr>
      <w:r w:rsidRPr="00D81988">
        <w:rPr>
          <w:sz w:val="24"/>
          <w:szCs w:val="24"/>
        </w:rPr>
        <w:t xml:space="preserve">Daniel Lerner, </w:t>
      </w:r>
      <w:r w:rsidRPr="00D81988">
        <w:rPr>
          <w:i/>
          <w:sz w:val="24"/>
          <w:szCs w:val="24"/>
        </w:rPr>
        <w:t>The Passing of Traditional Society</w:t>
      </w:r>
      <w:r w:rsidRPr="00D81988">
        <w:rPr>
          <w:sz w:val="24"/>
          <w:szCs w:val="24"/>
        </w:rPr>
        <w:t xml:space="preserve"> (New York: The Free Press, 1958/1962), Chapters 1-2.</w:t>
      </w:r>
    </w:p>
    <w:p w:rsidR="00D81988" w:rsidRPr="00D81988" w:rsidRDefault="00D81988" w:rsidP="00D81988">
      <w:pPr>
        <w:rPr>
          <w:color w:val="000000"/>
          <w:sz w:val="24"/>
          <w:szCs w:val="24"/>
        </w:rPr>
      </w:pPr>
      <w:r w:rsidRPr="00D81988">
        <w:rPr>
          <w:color w:val="000000"/>
          <w:sz w:val="24"/>
          <w:szCs w:val="24"/>
        </w:rPr>
        <w:t xml:space="preserve">Adam Przeworski and Fernando Limongi,” “Modernization: Theories and Facts.” </w:t>
      </w:r>
      <w:r w:rsidRPr="00D81988">
        <w:rPr>
          <w:i/>
          <w:color w:val="000000"/>
          <w:sz w:val="24"/>
          <w:szCs w:val="24"/>
        </w:rPr>
        <w:t>World Politics</w:t>
      </w:r>
      <w:r w:rsidRPr="00D81988">
        <w:rPr>
          <w:color w:val="000000"/>
          <w:sz w:val="24"/>
          <w:szCs w:val="24"/>
        </w:rPr>
        <w:t xml:space="preserve"> 49, no. 2 (1997): pp. 155-183.</w:t>
      </w:r>
    </w:p>
    <w:p w:rsidR="00D81988" w:rsidRPr="00D81988" w:rsidRDefault="00D81988" w:rsidP="00D81988">
      <w:pPr>
        <w:rPr>
          <w:sz w:val="24"/>
          <w:szCs w:val="24"/>
        </w:rPr>
      </w:pPr>
      <w:hyperlink r:id="rId11" w:history="1">
        <w:r w:rsidRPr="00D81988">
          <w:rPr>
            <w:color w:val="0000FF"/>
            <w:sz w:val="24"/>
            <w:szCs w:val="24"/>
            <w:u w:val="single"/>
          </w:rPr>
          <w:t>http://www.jstor.org/stable/25053996</w:t>
        </w:r>
      </w:hyperlink>
    </w:p>
    <w:p w:rsidR="00D81988" w:rsidRPr="00D81988" w:rsidRDefault="00D81988" w:rsidP="00D81988">
      <w:pPr>
        <w:rPr>
          <w:b/>
          <w:sz w:val="24"/>
          <w:szCs w:val="24"/>
        </w:rPr>
      </w:pPr>
    </w:p>
    <w:p w:rsidR="00D81988" w:rsidRPr="00D81988" w:rsidRDefault="00D81988" w:rsidP="00D81988">
      <w:pPr>
        <w:rPr>
          <w:sz w:val="24"/>
          <w:szCs w:val="24"/>
        </w:rPr>
      </w:pPr>
      <w:r w:rsidRPr="00D81988">
        <w:rPr>
          <w:b/>
          <w:sz w:val="24"/>
          <w:szCs w:val="24"/>
        </w:rPr>
        <w:t>Tutorial:</w:t>
      </w:r>
      <w:r w:rsidRPr="00D81988">
        <w:rPr>
          <w:sz w:val="24"/>
          <w:szCs w:val="24"/>
        </w:rPr>
        <w:t xml:space="preserve"> </w:t>
      </w:r>
    </w:p>
    <w:p w:rsidR="00D81988" w:rsidRPr="00D81988" w:rsidRDefault="00D81988" w:rsidP="00D81988">
      <w:pPr>
        <w:rPr>
          <w:sz w:val="24"/>
          <w:szCs w:val="24"/>
        </w:rPr>
      </w:pPr>
      <w:r w:rsidRPr="00D81988">
        <w:rPr>
          <w:sz w:val="24"/>
          <w:szCs w:val="24"/>
        </w:rPr>
        <w:t>Review of weeks 2 and 3</w:t>
      </w:r>
    </w:p>
    <w:p w:rsidR="00D81988" w:rsidRPr="00D81988" w:rsidRDefault="00D81988" w:rsidP="00D81988">
      <w:pPr>
        <w:rPr>
          <w:sz w:val="24"/>
          <w:szCs w:val="24"/>
        </w:rPr>
      </w:pPr>
    </w:p>
    <w:p w:rsidR="00D81988" w:rsidRPr="00D81988" w:rsidRDefault="00D81988" w:rsidP="00D81988">
      <w:pPr>
        <w:rPr>
          <w:b/>
          <w:sz w:val="24"/>
          <w:szCs w:val="24"/>
        </w:rPr>
      </w:pPr>
      <w:r w:rsidRPr="00D81988">
        <w:rPr>
          <w:b/>
          <w:sz w:val="24"/>
          <w:szCs w:val="24"/>
        </w:rPr>
        <w:t>Week 4:</w:t>
      </w:r>
    </w:p>
    <w:p w:rsidR="00D81988" w:rsidRPr="00D81988" w:rsidRDefault="00D81988" w:rsidP="00D81988">
      <w:pPr>
        <w:rPr>
          <w:sz w:val="24"/>
          <w:szCs w:val="24"/>
        </w:rPr>
      </w:pPr>
      <w:r w:rsidRPr="00D81988">
        <w:rPr>
          <w:sz w:val="24"/>
          <w:szCs w:val="24"/>
        </w:rPr>
        <w:t xml:space="preserve">Atul Kohli, chapter 8 “Colonial Nigeria: Origins of a </w:t>
      </w:r>
      <w:smartTag w:uri="urn:schemas-microsoft-com:office:smarttags" w:element="place">
        <w:smartTag w:uri="urn:schemas-microsoft-com:office:smarttags" w:element="PlaceName">
          <w:r w:rsidRPr="00D81988">
            <w:rPr>
              <w:sz w:val="24"/>
              <w:szCs w:val="24"/>
            </w:rPr>
            <w:t>Neopatrimonial</w:t>
          </w:r>
        </w:smartTag>
        <w:r w:rsidRPr="00D81988">
          <w:rPr>
            <w:sz w:val="24"/>
            <w:szCs w:val="24"/>
          </w:rPr>
          <w:t xml:space="preserve"> </w:t>
        </w:r>
        <w:smartTag w:uri="urn:schemas-microsoft-com:office:smarttags" w:element="PlaceType">
          <w:r w:rsidRPr="00D81988">
            <w:rPr>
              <w:sz w:val="24"/>
              <w:szCs w:val="24"/>
            </w:rPr>
            <w:t>State</w:t>
          </w:r>
        </w:smartTag>
      </w:smartTag>
      <w:r w:rsidRPr="00D81988">
        <w:rPr>
          <w:sz w:val="24"/>
          <w:szCs w:val="24"/>
        </w:rPr>
        <w:t xml:space="preserve"> and a Commodity Exporting Economy” in</w:t>
      </w:r>
      <w:r w:rsidRPr="00D81988">
        <w:rPr>
          <w:i/>
          <w:sz w:val="24"/>
          <w:szCs w:val="24"/>
        </w:rPr>
        <w:t xml:space="preserve"> State Directed Development</w:t>
      </w:r>
      <w:r w:rsidRPr="00D81988">
        <w:rPr>
          <w:sz w:val="24"/>
          <w:szCs w:val="24"/>
        </w:rPr>
        <w:t xml:space="preserve"> </w:t>
      </w:r>
    </w:p>
    <w:p w:rsidR="00D81988" w:rsidRPr="00D81988" w:rsidRDefault="00D81988" w:rsidP="00D81988">
      <w:pPr>
        <w:rPr>
          <w:sz w:val="24"/>
          <w:szCs w:val="24"/>
        </w:rPr>
      </w:pPr>
      <w:r w:rsidRPr="00D81988">
        <w:rPr>
          <w:sz w:val="24"/>
          <w:szCs w:val="24"/>
        </w:rPr>
        <w:t xml:space="preserve">Daaron Acemoglu, Simon Johnson, and James Robinson, “The colonial origins of comparative development” in </w:t>
      </w:r>
      <w:r w:rsidRPr="00D81988">
        <w:rPr>
          <w:i/>
          <w:sz w:val="24"/>
          <w:szCs w:val="24"/>
        </w:rPr>
        <w:t>American Economic Review</w:t>
      </w:r>
      <w:r w:rsidRPr="00D81988">
        <w:rPr>
          <w:sz w:val="24"/>
          <w:szCs w:val="24"/>
        </w:rPr>
        <w:t>, 117:1231-1294</w:t>
      </w:r>
    </w:p>
    <w:p w:rsidR="00D81988" w:rsidRPr="00D81988" w:rsidRDefault="00D81988" w:rsidP="00D81988">
      <w:pPr>
        <w:rPr>
          <w:sz w:val="24"/>
          <w:szCs w:val="24"/>
        </w:rPr>
      </w:pPr>
      <w:hyperlink r:id="rId12" w:history="1">
        <w:r w:rsidRPr="00D81988">
          <w:rPr>
            <w:color w:val="0000FF"/>
            <w:sz w:val="24"/>
            <w:szCs w:val="24"/>
            <w:u w:val="single"/>
          </w:rPr>
          <w:t>http://www.iser.uaa.alaska.edu/iser/people/Colt/econ337_f03/acemoglu_institutions_aer2001.pdf</w:t>
        </w:r>
      </w:hyperlink>
    </w:p>
    <w:p w:rsidR="00D81988" w:rsidRPr="00D81988" w:rsidRDefault="00D81988" w:rsidP="00D81988">
      <w:pPr>
        <w:rPr>
          <w:sz w:val="24"/>
          <w:szCs w:val="24"/>
        </w:rPr>
      </w:pPr>
    </w:p>
    <w:p w:rsidR="00D81988" w:rsidRPr="00D81988" w:rsidRDefault="00D81988" w:rsidP="00D81988">
      <w:pPr>
        <w:rPr>
          <w:b/>
          <w:sz w:val="24"/>
          <w:szCs w:val="24"/>
        </w:rPr>
      </w:pPr>
      <w:r w:rsidRPr="00D81988">
        <w:rPr>
          <w:b/>
          <w:sz w:val="24"/>
          <w:szCs w:val="24"/>
        </w:rPr>
        <w:t>Week 5:</w:t>
      </w:r>
    </w:p>
    <w:p w:rsidR="00D81988" w:rsidRPr="00D81988" w:rsidRDefault="00D81988" w:rsidP="00D81988">
      <w:pPr>
        <w:rPr>
          <w:sz w:val="24"/>
          <w:szCs w:val="24"/>
        </w:rPr>
      </w:pPr>
      <w:r w:rsidRPr="00D81988">
        <w:rPr>
          <w:sz w:val="24"/>
          <w:szCs w:val="24"/>
        </w:rPr>
        <w:t xml:space="preserve">Vladimir Lenin, “The division of the world among the great powers,” and “Imperialism as a special stage of capitalism.” In </w:t>
      </w:r>
      <w:r w:rsidRPr="00D81988">
        <w:rPr>
          <w:i/>
          <w:sz w:val="24"/>
          <w:szCs w:val="24"/>
        </w:rPr>
        <w:t>Imperialism: The highest stage of capitalism</w:t>
      </w:r>
      <w:r w:rsidRPr="00D81988">
        <w:rPr>
          <w:sz w:val="24"/>
          <w:szCs w:val="24"/>
        </w:rPr>
        <w:t xml:space="preserve"> (chaps. 6-7): 76-98</w:t>
      </w:r>
    </w:p>
    <w:p w:rsidR="00D81988" w:rsidRPr="00D81988" w:rsidRDefault="00D81988" w:rsidP="00D81988">
      <w:pPr>
        <w:rPr>
          <w:sz w:val="24"/>
          <w:szCs w:val="24"/>
        </w:rPr>
      </w:pPr>
      <w:r w:rsidRPr="00D81988">
        <w:rPr>
          <w:sz w:val="24"/>
          <w:szCs w:val="24"/>
        </w:rPr>
        <w:t xml:space="preserve">J. Samuel Valenzuela and Arturo Valenzuela, "Modernization and Dependency: Alternative Perspectives in the Study of Latin American Underdevelopment,” </w:t>
      </w:r>
      <w:r w:rsidRPr="00D81988">
        <w:rPr>
          <w:i/>
          <w:sz w:val="24"/>
          <w:szCs w:val="24"/>
        </w:rPr>
        <w:t>Comparative Politics</w:t>
      </w:r>
      <w:r w:rsidRPr="00D81988">
        <w:rPr>
          <w:sz w:val="24"/>
          <w:szCs w:val="24"/>
        </w:rPr>
        <w:t xml:space="preserve"> 10, 4 (July 1978), pp. 535</w:t>
      </w:r>
      <w:r w:rsidRPr="00D81988">
        <w:rPr>
          <w:sz w:val="24"/>
          <w:szCs w:val="24"/>
        </w:rPr>
        <w:noBreakHyphen/>
        <w:t>552.</w:t>
      </w:r>
    </w:p>
    <w:p w:rsidR="00D81988" w:rsidRPr="00D81988" w:rsidRDefault="00D81988" w:rsidP="00D81988">
      <w:pPr>
        <w:rPr>
          <w:sz w:val="24"/>
          <w:szCs w:val="24"/>
        </w:rPr>
      </w:pPr>
      <w:hyperlink r:id="rId13" w:history="1">
        <w:r w:rsidRPr="00D81988">
          <w:rPr>
            <w:color w:val="0000FF"/>
            <w:sz w:val="24"/>
            <w:szCs w:val="24"/>
            <w:u w:val="single"/>
          </w:rPr>
          <w:t>http://www.jstor.org/stable/pdfplus/421571.pdf</w:t>
        </w:r>
      </w:hyperlink>
    </w:p>
    <w:p w:rsidR="00D81988" w:rsidRPr="00D81988" w:rsidRDefault="00D81988" w:rsidP="00D81988">
      <w:pPr>
        <w:rPr>
          <w:sz w:val="24"/>
          <w:szCs w:val="24"/>
        </w:rPr>
      </w:pPr>
    </w:p>
    <w:p w:rsidR="00D81988" w:rsidRPr="00D81988" w:rsidRDefault="00D81988" w:rsidP="00D81988">
      <w:pPr>
        <w:rPr>
          <w:b/>
          <w:sz w:val="24"/>
          <w:szCs w:val="24"/>
        </w:rPr>
      </w:pPr>
      <w:r w:rsidRPr="00D81988">
        <w:rPr>
          <w:b/>
          <w:sz w:val="24"/>
          <w:szCs w:val="24"/>
        </w:rPr>
        <w:t>Tutorial:</w:t>
      </w:r>
    </w:p>
    <w:p w:rsidR="00D81988" w:rsidRPr="00D81988" w:rsidRDefault="00D81988" w:rsidP="00D81988">
      <w:pPr>
        <w:rPr>
          <w:sz w:val="24"/>
          <w:szCs w:val="24"/>
        </w:rPr>
      </w:pPr>
      <w:r w:rsidRPr="00D81988">
        <w:rPr>
          <w:sz w:val="24"/>
          <w:szCs w:val="24"/>
        </w:rPr>
        <w:t>Review of weeks 4 and 5</w:t>
      </w:r>
    </w:p>
    <w:p w:rsidR="00D81988" w:rsidRPr="00D81988" w:rsidRDefault="00D81988" w:rsidP="00D81988">
      <w:pPr>
        <w:rPr>
          <w:sz w:val="24"/>
          <w:szCs w:val="24"/>
        </w:rPr>
      </w:pPr>
    </w:p>
    <w:p w:rsidR="00D81988" w:rsidRPr="00D81988" w:rsidRDefault="00D81988" w:rsidP="00D81988">
      <w:pPr>
        <w:rPr>
          <w:b/>
          <w:sz w:val="24"/>
          <w:szCs w:val="24"/>
        </w:rPr>
      </w:pPr>
      <w:r w:rsidRPr="00D81988">
        <w:rPr>
          <w:b/>
          <w:sz w:val="24"/>
          <w:szCs w:val="24"/>
        </w:rPr>
        <w:t>Week 6:</w:t>
      </w:r>
    </w:p>
    <w:p w:rsidR="00D81988" w:rsidRPr="00D81988" w:rsidRDefault="00D81988" w:rsidP="00D81988">
      <w:pPr>
        <w:rPr>
          <w:sz w:val="24"/>
          <w:szCs w:val="24"/>
        </w:rPr>
      </w:pPr>
      <w:r w:rsidRPr="00D81988">
        <w:rPr>
          <w:sz w:val="24"/>
          <w:szCs w:val="24"/>
        </w:rPr>
        <w:t xml:space="preserve">Eliana Cardoso and Ann Helwege, “Import Substitution Industrialization,” in </w:t>
      </w:r>
      <w:r w:rsidRPr="00D81988">
        <w:rPr>
          <w:i/>
          <w:sz w:val="24"/>
          <w:szCs w:val="24"/>
        </w:rPr>
        <w:t>Modern Political Economy and Latin America</w:t>
      </w:r>
      <w:r w:rsidRPr="00D81988">
        <w:rPr>
          <w:sz w:val="24"/>
          <w:szCs w:val="24"/>
        </w:rPr>
        <w:t>, eds. Jeffry Frieden, Manuel Pastor, Jr. and Michael Tomz (Boulder: Westview Press, 2000), pp. 155-164.</w:t>
      </w:r>
    </w:p>
    <w:p w:rsidR="00D81988" w:rsidRPr="00D81988" w:rsidRDefault="00D81988" w:rsidP="00D81988">
      <w:pPr>
        <w:rPr>
          <w:sz w:val="24"/>
          <w:szCs w:val="24"/>
        </w:rPr>
      </w:pPr>
      <w:r w:rsidRPr="00D81988">
        <w:rPr>
          <w:sz w:val="24"/>
          <w:szCs w:val="24"/>
        </w:rPr>
        <w:t xml:space="preserve">Robert J. Alexander “The Import Substitution Strategy of Economic Development” </w:t>
      </w:r>
      <w:r w:rsidRPr="00D81988">
        <w:rPr>
          <w:i/>
          <w:sz w:val="24"/>
          <w:szCs w:val="24"/>
        </w:rPr>
        <w:t>Journal of Economic Issues</w:t>
      </w:r>
      <w:r w:rsidRPr="00D81988">
        <w:rPr>
          <w:sz w:val="24"/>
          <w:szCs w:val="24"/>
        </w:rPr>
        <w:t xml:space="preserve"> Vol.1, No.4 December 1967</w:t>
      </w:r>
    </w:p>
    <w:p w:rsidR="00D81988" w:rsidRPr="00D81988" w:rsidRDefault="00D81988" w:rsidP="00D81988">
      <w:pPr>
        <w:rPr>
          <w:sz w:val="24"/>
          <w:szCs w:val="24"/>
        </w:rPr>
      </w:pPr>
      <w:hyperlink r:id="rId14" w:history="1">
        <w:r w:rsidRPr="00D81988">
          <w:rPr>
            <w:color w:val="0000FF"/>
            <w:sz w:val="24"/>
            <w:szCs w:val="24"/>
            <w:u w:val="single"/>
          </w:rPr>
          <w:t>http://www.jstor.org/stable/4223869</w:t>
        </w:r>
      </w:hyperlink>
    </w:p>
    <w:p w:rsidR="00D81988" w:rsidRPr="00D81988" w:rsidRDefault="00D81988" w:rsidP="00D81988">
      <w:pPr>
        <w:rPr>
          <w:sz w:val="24"/>
          <w:szCs w:val="24"/>
        </w:rPr>
      </w:pPr>
    </w:p>
    <w:p w:rsidR="00D81988" w:rsidRPr="00D81988" w:rsidRDefault="00D81988" w:rsidP="00D81988">
      <w:pPr>
        <w:keepNext/>
        <w:outlineLvl w:val="2"/>
        <w:rPr>
          <w:sz w:val="24"/>
          <w:szCs w:val="24"/>
        </w:rPr>
      </w:pPr>
    </w:p>
    <w:p w:rsidR="00D81988" w:rsidRPr="00D81988" w:rsidRDefault="00D81988" w:rsidP="00D81988">
      <w:pPr>
        <w:keepNext/>
        <w:outlineLvl w:val="2"/>
        <w:rPr>
          <w:b/>
          <w:sz w:val="24"/>
          <w:szCs w:val="24"/>
        </w:rPr>
      </w:pPr>
      <w:r w:rsidRPr="00D81988">
        <w:rPr>
          <w:b/>
          <w:sz w:val="24"/>
          <w:szCs w:val="24"/>
        </w:rPr>
        <w:t>Week 7:</w:t>
      </w:r>
    </w:p>
    <w:p w:rsidR="00D81988" w:rsidRPr="00D81988" w:rsidRDefault="00D81988" w:rsidP="00D81988">
      <w:pPr>
        <w:keepNext/>
        <w:outlineLvl w:val="2"/>
        <w:rPr>
          <w:sz w:val="24"/>
          <w:szCs w:val="24"/>
        </w:rPr>
      </w:pPr>
      <w:r w:rsidRPr="00D81988">
        <w:rPr>
          <w:sz w:val="24"/>
          <w:szCs w:val="24"/>
        </w:rPr>
        <w:t xml:space="preserve">Robert Bates, “The Nature and Origins of Agricultural Policies in </w:t>
      </w:r>
      <w:smartTag w:uri="urn:schemas-microsoft-com:office:smarttags" w:element="place">
        <w:r w:rsidRPr="00D81988">
          <w:rPr>
            <w:sz w:val="24"/>
            <w:szCs w:val="24"/>
          </w:rPr>
          <w:t>Africa</w:t>
        </w:r>
      </w:smartTag>
      <w:r w:rsidRPr="00D81988">
        <w:rPr>
          <w:sz w:val="24"/>
          <w:szCs w:val="24"/>
        </w:rPr>
        <w:t>”</w:t>
      </w:r>
    </w:p>
    <w:p w:rsidR="00D81988" w:rsidRPr="00D81988" w:rsidRDefault="00D81988" w:rsidP="00D81988">
      <w:pPr>
        <w:rPr>
          <w:sz w:val="24"/>
          <w:szCs w:val="24"/>
        </w:rPr>
      </w:pPr>
      <w:r w:rsidRPr="00D81988">
        <w:rPr>
          <w:sz w:val="24"/>
          <w:szCs w:val="24"/>
        </w:rPr>
        <w:t xml:space="preserve">Anne Krueger, “Government Failures in Development” in </w:t>
      </w:r>
      <w:r w:rsidRPr="00D81988">
        <w:rPr>
          <w:i/>
          <w:sz w:val="24"/>
          <w:szCs w:val="24"/>
        </w:rPr>
        <w:t xml:space="preserve">Modern Political Economy and </w:t>
      </w:r>
      <w:smartTag w:uri="urn:schemas-microsoft-com:office:smarttags" w:element="place">
        <w:r w:rsidRPr="00D81988">
          <w:rPr>
            <w:i/>
            <w:sz w:val="24"/>
            <w:szCs w:val="24"/>
          </w:rPr>
          <w:t>Latin America</w:t>
        </w:r>
      </w:smartTag>
      <w:r w:rsidRPr="00D81988">
        <w:rPr>
          <w:sz w:val="24"/>
          <w:szCs w:val="24"/>
        </w:rPr>
        <w:t>, pp. 10-17.</w:t>
      </w:r>
    </w:p>
    <w:p w:rsidR="00D81988" w:rsidRPr="00D81988" w:rsidRDefault="00D81988" w:rsidP="00D81988">
      <w:pPr>
        <w:rPr>
          <w:sz w:val="24"/>
          <w:szCs w:val="24"/>
        </w:rPr>
      </w:pPr>
    </w:p>
    <w:p w:rsidR="00D81988" w:rsidRPr="00D81988" w:rsidRDefault="00D81988" w:rsidP="00D81988">
      <w:pPr>
        <w:rPr>
          <w:b/>
          <w:sz w:val="24"/>
          <w:szCs w:val="24"/>
        </w:rPr>
      </w:pPr>
      <w:r w:rsidRPr="00D81988">
        <w:rPr>
          <w:b/>
          <w:sz w:val="24"/>
          <w:szCs w:val="24"/>
        </w:rPr>
        <w:t>Tutorial:</w:t>
      </w:r>
    </w:p>
    <w:p w:rsidR="00D81988" w:rsidRPr="00D81988" w:rsidRDefault="00D81988" w:rsidP="00D81988">
      <w:pPr>
        <w:rPr>
          <w:sz w:val="24"/>
          <w:szCs w:val="24"/>
        </w:rPr>
      </w:pPr>
      <w:r w:rsidRPr="00D81988">
        <w:rPr>
          <w:sz w:val="24"/>
          <w:szCs w:val="24"/>
        </w:rPr>
        <w:t>Review of weeks 6 and 7</w:t>
      </w:r>
    </w:p>
    <w:p w:rsidR="00D81988" w:rsidRPr="00D81988" w:rsidRDefault="00D81988" w:rsidP="00D81988">
      <w:pPr>
        <w:rPr>
          <w:sz w:val="24"/>
          <w:szCs w:val="24"/>
        </w:rPr>
      </w:pPr>
    </w:p>
    <w:p w:rsidR="00D81988" w:rsidRPr="00D81988" w:rsidRDefault="00D81988" w:rsidP="00D81988">
      <w:pPr>
        <w:rPr>
          <w:b/>
          <w:sz w:val="24"/>
          <w:szCs w:val="24"/>
        </w:rPr>
      </w:pPr>
      <w:r w:rsidRPr="00D81988">
        <w:rPr>
          <w:b/>
          <w:sz w:val="24"/>
          <w:szCs w:val="24"/>
        </w:rPr>
        <w:t>Week 8:</w:t>
      </w:r>
    </w:p>
    <w:p w:rsidR="00D81988" w:rsidRPr="00D81988" w:rsidRDefault="00D81988" w:rsidP="00D81988">
      <w:pPr>
        <w:rPr>
          <w:sz w:val="24"/>
          <w:szCs w:val="24"/>
        </w:rPr>
      </w:pPr>
      <w:r w:rsidRPr="00D81988">
        <w:rPr>
          <w:sz w:val="24"/>
          <w:szCs w:val="24"/>
        </w:rPr>
        <w:t xml:space="preserve">Stan Sessor, “A Nation of Contradictions,” </w:t>
      </w:r>
      <w:r w:rsidRPr="00D81988">
        <w:rPr>
          <w:i/>
          <w:sz w:val="24"/>
          <w:szCs w:val="24"/>
        </w:rPr>
        <w:t>The New Yorker</w:t>
      </w:r>
      <w:r w:rsidRPr="00D81988">
        <w:rPr>
          <w:sz w:val="24"/>
          <w:szCs w:val="24"/>
        </w:rPr>
        <w:t xml:space="preserve"> (January 13, 1992)  </w:t>
      </w:r>
    </w:p>
    <w:p w:rsidR="00D81988" w:rsidRPr="00D81988" w:rsidRDefault="00D81988" w:rsidP="00D81988">
      <w:pPr>
        <w:rPr>
          <w:sz w:val="24"/>
          <w:szCs w:val="24"/>
        </w:rPr>
      </w:pPr>
      <w:r w:rsidRPr="00D81988">
        <w:rPr>
          <w:sz w:val="24"/>
          <w:szCs w:val="24"/>
        </w:rPr>
        <w:t xml:space="preserve">Peter Berger, “An East Asian Development Model” in </w:t>
      </w:r>
      <w:r w:rsidRPr="00D81988">
        <w:rPr>
          <w:i/>
          <w:sz w:val="24"/>
          <w:szCs w:val="24"/>
        </w:rPr>
        <w:t>In Search of an East Asian Development Model</w:t>
      </w:r>
      <w:r w:rsidRPr="00D81988">
        <w:rPr>
          <w:sz w:val="24"/>
          <w:szCs w:val="24"/>
        </w:rPr>
        <w:t xml:space="preserve"> eds. Peter L. Berger and Hsin-Huang Hsia (chapter 2: 3-23)</w:t>
      </w:r>
    </w:p>
    <w:p w:rsidR="00D81988" w:rsidRPr="00D81988" w:rsidRDefault="00D81988" w:rsidP="00D81988">
      <w:pPr>
        <w:rPr>
          <w:sz w:val="24"/>
          <w:szCs w:val="24"/>
        </w:rPr>
      </w:pPr>
      <w:r w:rsidRPr="00D81988">
        <w:rPr>
          <w:sz w:val="24"/>
          <w:szCs w:val="24"/>
        </w:rPr>
        <w:t>Alice Amsden, “</w:t>
      </w:r>
      <w:smartTag w:uri="urn:schemas-microsoft-com:office:smarttags" w:element="country-region">
        <w:smartTag w:uri="urn:schemas-microsoft-com:office:smarttags" w:element="place">
          <w:r w:rsidRPr="00D81988">
            <w:rPr>
              <w:sz w:val="24"/>
              <w:szCs w:val="24"/>
            </w:rPr>
            <w:t>Taiwan</w:t>
          </w:r>
        </w:smartTag>
      </w:smartTag>
      <w:r w:rsidRPr="00D81988">
        <w:rPr>
          <w:sz w:val="24"/>
          <w:szCs w:val="24"/>
        </w:rPr>
        <w:t xml:space="preserve">’s Economic History: A Case of </w:t>
      </w:r>
      <w:r w:rsidRPr="00D81988">
        <w:rPr>
          <w:i/>
          <w:sz w:val="24"/>
          <w:szCs w:val="24"/>
        </w:rPr>
        <w:t>Etatisme</w:t>
      </w:r>
      <w:r w:rsidRPr="00D81988">
        <w:rPr>
          <w:sz w:val="24"/>
          <w:szCs w:val="24"/>
        </w:rPr>
        <w:t xml:space="preserve"> and a Challenge to Dependency Theory,” in Robert Bates, ed., </w:t>
      </w:r>
      <w:r w:rsidRPr="00D81988">
        <w:rPr>
          <w:i/>
          <w:sz w:val="24"/>
          <w:szCs w:val="24"/>
        </w:rPr>
        <w:t>Toward a Political Economy of Development</w:t>
      </w:r>
      <w:r w:rsidRPr="00D81988">
        <w:rPr>
          <w:sz w:val="24"/>
          <w:szCs w:val="24"/>
        </w:rPr>
        <w:t xml:space="preserve"> (Berkeley: University of California Press, 1988).</w:t>
      </w:r>
    </w:p>
    <w:p w:rsidR="00D81988" w:rsidRPr="00D81988" w:rsidRDefault="00D81988" w:rsidP="00D81988">
      <w:pPr>
        <w:rPr>
          <w:sz w:val="24"/>
          <w:szCs w:val="24"/>
        </w:rPr>
      </w:pPr>
    </w:p>
    <w:p w:rsidR="00D81988" w:rsidRPr="00D81988" w:rsidRDefault="00D81988" w:rsidP="00D81988">
      <w:pPr>
        <w:rPr>
          <w:b/>
          <w:sz w:val="24"/>
          <w:szCs w:val="24"/>
        </w:rPr>
      </w:pPr>
      <w:r w:rsidRPr="00D81988">
        <w:rPr>
          <w:b/>
          <w:sz w:val="24"/>
          <w:szCs w:val="24"/>
        </w:rPr>
        <w:t>Week 9</w:t>
      </w:r>
    </w:p>
    <w:p w:rsidR="00D81988" w:rsidRPr="00D81988" w:rsidRDefault="00D81988" w:rsidP="00D81988">
      <w:pPr>
        <w:rPr>
          <w:b/>
          <w:sz w:val="24"/>
          <w:szCs w:val="24"/>
        </w:rPr>
      </w:pPr>
      <w:r w:rsidRPr="00D81988">
        <w:rPr>
          <w:sz w:val="24"/>
          <w:szCs w:val="24"/>
        </w:rPr>
        <w:t xml:space="preserve">John Williamson, “What Washington Means by Policy Reform,” in </w:t>
      </w:r>
      <w:r w:rsidRPr="00D81988">
        <w:rPr>
          <w:i/>
          <w:sz w:val="24"/>
          <w:szCs w:val="24"/>
        </w:rPr>
        <w:t>Latin American Adjustment: How Much has Happened?</w:t>
      </w:r>
      <w:r w:rsidRPr="00D81988">
        <w:rPr>
          <w:sz w:val="24"/>
          <w:szCs w:val="24"/>
        </w:rPr>
        <w:t xml:space="preserve"> Ed. John Williamson (Washington, D.C., Institute for International Economics, 1990).  </w:t>
      </w:r>
    </w:p>
    <w:p w:rsidR="00D81988" w:rsidRPr="00D81988" w:rsidRDefault="00D81988" w:rsidP="00D81988">
      <w:pPr>
        <w:rPr>
          <w:sz w:val="24"/>
          <w:szCs w:val="24"/>
        </w:rPr>
      </w:pPr>
      <w:r w:rsidRPr="00D81988">
        <w:rPr>
          <w:sz w:val="24"/>
          <w:szCs w:val="24"/>
        </w:rPr>
        <w:t xml:space="preserve">William Finnegan, “The Economics of Empire: What Washington Means by the Washington Consensus,” </w:t>
      </w:r>
      <w:r w:rsidRPr="00D81988">
        <w:rPr>
          <w:i/>
          <w:sz w:val="24"/>
          <w:szCs w:val="24"/>
        </w:rPr>
        <w:t>Harper’s Magazine</w:t>
      </w:r>
      <w:r w:rsidRPr="00D81988">
        <w:rPr>
          <w:sz w:val="24"/>
          <w:szCs w:val="24"/>
        </w:rPr>
        <w:t xml:space="preserve"> Vol.306, No.1836, May 2003  </w:t>
      </w:r>
      <w:r w:rsidR="00801EC2">
        <w:rPr>
          <w:rFonts w:hint="eastAsia"/>
          <w:b/>
          <w:sz w:val="24"/>
          <w:szCs w:val="24"/>
          <w:lang w:eastAsia="ko-KR"/>
        </w:rPr>
        <w:t>[blackboard]</w:t>
      </w:r>
      <w:r w:rsidRPr="00D81988">
        <w:rPr>
          <w:sz w:val="24"/>
          <w:szCs w:val="24"/>
        </w:rPr>
        <w:t xml:space="preserve"> </w:t>
      </w:r>
    </w:p>
    <w:p w:rsidR="00D81988" w:rsidRPr="00D81988" w:rsidRDefault="00D81988" w:rsidP="00D81988">
      <w:pPr>
        <w:rPr>
          <w:b/>
          <w:sz w:val="24"/>
          <w:szCs w:val="24"/>
        </w:rPr>
      </w:pPr>
    </w:p>
    <w:p w:rsidR="00D81988" w:rsidRPr="00D81988" w:rsidRDefault="00D81988" w:rsidP="00D81988">
      <w:pPr>
        <w:rPr>
          <w:b/>
          <w:sz w:val="24"/>
          <w:szCs w:val="24"/>
        </w:rPr>
      </w:pPr>
      <w:r w:rsidRPr="00D81988">
        <w:rPr>
          <w:b/>
          <w:sz w:val="24"/>
          <w:szCs w:val="24"/>
        </w:rPr>
        <w:t>Tutorial:</w:t>
      </w:r>
    </w:p>
    <w:p w:rsidR="00D81988" w:rsidRPr="00D81988" w:rsidRDefault="00D81988" w:rsidP="00D81988">
      <w:pPr>
        <w:rPr>
          <w:sz w:val="24"/>
          <w:szCs w:val="24"/>
        </w:rPr>
      </w:pPr>
      <w:r w:rsidRPr="00D81988">
        <w:rPr>
          <w:sz w:val="24"/>
          <w:szCs w:val="24"/>
        </w:rPr>
        <w:t>Review of weeks 8 and 9</w:t>
      </w:r>
    </w:p>
    <w:p w:rsidR="00D81988" w:rsidRPr="00D81988" w:rsidRDefault="00D81988" w:rsidP="00D81988">
      <w:pPr>
        <w:rPr>
          <w:sz w:val="24"/>
          <w:szCs w:val="24"/>
        </w:rPr>
      </w:pPr>
    </w:p>
    <w:p w:rsidR="00D81988" w:rsidRPr="00D81988" w:rsidRDefault="00D81988" w:rsidP="00D81988">
      <w:pPr>
        <w:rPr>
          <w:sz w:val="24"/>
          <w:szCs w:val="24"/>
        </w:rPr>
      </w:pPr>
      <w:r w:rsidRPr="00D81988">
        <w:rPr>
          <w:b/>
          <w:sz w:val="24"/>
          <w:szCs w:val="24"/>
        </w:rPr>
        <w:t>Week 10:</w:t>
      </w:r>
    </w:p>
    <w:p w:rsidR="00D81988" w:rsidRPr="00D81988" w:rsidRDefault="00D81988" w:rsidP="00D81988">
      <w:pPr>
        <w:rPr>
          <w:sz w:val="24"/>
          <w:szCs w:val="24"/>
        </w:rPr>
      </w:pPr>
    </w:p>
    <w:p w:rsidR="00D81988" w:rsidRPr="00D81988" w:rsidRDefault="00D81988" w:rsidP="00D81988">
      <w:pPr>
        <w:rPr>
          <w:sz w:val="24"/>
          <w:szCs w:val="24"/>
        </w:rPr>
      </w:pPr>
      <w:r w:rsidRPr="00D81988">
        <w:rPr>
          <w:sz w:val="24"/>
          <w:szCs w:val="24"/>
        </w:rPr>
        <w:t xml:space="preserve">“Local Food no green panacea,” online at </w:t>
      </w:r>
      <w:hyperlink r:id="rId15" w:history="1">
        <w:r w:rsidRPr="00D81988">
          <w:rPr>
            <w:color w:val="0000FF"/>
            <w:sz w:val="24"/>
            <w:szCs w:val="24"/>
            <w:u w:val="single"/>
          </w:rPr>
          <w:t>http://www.cbc.ca/consumer/story/2009/07/22/consumer-local-food.html</w:t>
        </w:r>
      </w:hyperlink>
    </w:p>
    <w:p w:rsidR="00D81988" w:rsidRPr="00D81988" w:rsidRDefault="00D81988" w:rsidP="00D81988">
      <w:pPr>
        <w:rPr>
          <w:sz w:val="24"/>
          <w:szCs w:val="24"/>
        </w:rPr>
      </w:pPr>
      <w:r w:rsidRPr="00D81988">
        <w:rPr>
          <w:sz w:val="24"/>
          <w:szCs w:val="24"/>
        </w:rPr>
        <w:t xml:space="preserve">Pierre Desrochers and Hiroko Shimizu, “Will buying food locally save the planet?” online </w:t>
      </w:r>
      <w:hyperlink r:id="rId16" w:history="1">
        <w:r w:rsidRPr="00D81988">
          <w:rPr>
            <w:color w:val="0000FF"/>
            <w:sz w:val="24"/>
            <w:szCs w:val="24"/>
            <w:u w:val="single"/>
          </w:rPr>
          <w:t>http://www.iedm.org/uploaded/pdf/note0210_en.pdf</w:t>
        </w:r>
      </w:hyperlink>
    </w:p>
    <w:p w:rsidR="00D81988" w:rsidRPr="00D81988" w:rsidRDefault="00D81988" w:rsidP="00D81988">
      <w:pPr>
        <w:rPr>
          <w:sz w:val="24"/>
          <w:szCs w:val="24"/>
        </w:rPr>
      </w:pPr>
      <w:r w:rsidRPr="00D81988">
        <w:rPr>
          <w:sz w:val="24"/>
          <w:szCs w:val="24"/>
        </w:rPr>
        <w:t xml:space="preserve">Christopher L. Weber and H. Scott Matthews, “Food-Miles and the Relative Climate Impacts of Food Choices in the </w:t>
      </w:r>
      <w:smartTag w:uri="urn:schemas-microsoft-com:office:smarttags" w:element="place">
        <w:smartTag w:uri="urn:schemas-microsoft-com:office:smarttags" w:element="country-region">
          <w:r w:rsidRPr="00D81988">
            <w:rPr>
              <w:sz w:val="24"/>
              <w:szCs w:val="24"/>
            </w:rPr>
            <w:t>United States</w:t>
          </w:r>
        </w:smartTag>
      </w:smartTag>
      <w:r w:rsidRPr="00D81988">
        <w:rPr>
          <w:sz w:val="24"/>
          <w:szCs w:val="24"/>
        </w:rPr>
        <w:t xml:space="preserve">,” online at </w:t>
      </w:r>
      <w:hyperlink r:id="rId17" w:history="1">
        <w:r w:rsidRPr="00D81988">
          <w:rPr>
            <w:color w:val="0000FF"/>
            <w:sz w:val="24"/>
            <w:szCs w:val="24"/>
            <w:u w:val="single"/>
          </w:rPr>
          <w:t>http://pubs.acs.org/doi/abs/10.1021/es702969f?prevSearch=do%2Bfood%2Bmiles%2Bmatter%253F&amp;searchHistoryKey</w:t>
        </w:r>
      </w:hyperlink>
      <w:r w:rsidRPr="00D81988">
        <w:rPr>
          <w:sz w:val="24"/>
          <w:szCs w:val="24"/>
        </w:rPr>
        <w:t>=</w:t>
      </w:r>
    </w:p>
    <w:p w:rsidR="00D81988" w:rsidRPr="00D81988" w:rsidRDefault="00D81988" w:rsidP="00D81988">
      <w:pPr>
        <w:rPr>
          <w:sz w:val="24"/>
          <w:szCs w:val="24"/>
        </w:rPr>
      </w:pPr>
      <w:r w:rsidRPr="00D81988">
        <w:rPr>
          <w:sz w:val="24"/>
          <w:szCs w:val="24"/>
        </w:rPr>
        <w:t>Debate: Is the Present Trading Regime Beneficial to the World’s Poor?</w:t>
      </w:r>
    </w:p>
    <w:p w:rsidR="00D81988" w:rsidRPr="00D81988" w:rsidRDefault="00D81988" w:rsidP="00D81988">
      <w:pPr>
        <w:rPr>
          <w:sz w:val="24"/>
          <w:szCs w:val="24"/>
        </w:rPr>
      </w:pPr>
      <w:r w:rsidRPr="00D81988">
        <w:rPr>
          <w:sz w:val="24"/>
          <w:szCs w:val="24"/>
        </w:rPr>
        <w:t>YES Martin Wolf, “Why Globalization Works”</w:t>
      </w:r>
    </w:p>
    <w:p w:rsidR="00D81988" w:rsidRPr="00D81988" w:rsidRDefault="00D81988" w:rsidP="00D81988">
      <w:pPr>
        <w:rPr>
          <w:sz w:val="24"/>
          <w:szCs w:val="24"/>
        </w:rPr>
      </w:pPr>
      <w:r w:rsidRPr="00D81988">
        <w:rPr>
          <w:sz w:val="24"/>
          <w:szCs w:val="24"/>
        </w:rPr>
        <w:t>NO Robert Isaak, “How the rules rule the poor”</w:t>
      </w:r>
    </w:p>
    <w:p w:rsidR="00D81988" w:rsidRPr="00D81988" w:rsidRDefault="00D81988" w:rsidP="00D81988">
      <w:pPr>
        <w:rPr>
          <w:sz w:val="24"/>
          <w:szCs w:val="24"/>
        </w:rPr>
      </w:pPr>
    </w:p>
    <w:p w:rsidR="00D81988" w:rsidRPr="00D81988" w:rsidRDefault="00D81988" w:rsidP="00D81988">
      <w:pPr>
        <w:rPr>
          <w:b/>
          <w:sz w:val="24"/>
          <w:szCs w:val="24"/>
        </w:rPr>
      </w:pPr>
      <w:r w:rsidRPr="00D81988">
        <w:rPr>
          <w:b/>
          <w:sz w:val="24"/>
          <w:szCs w:val="24"/>
        </w:rPr>
        <w:t>Week 11:</w:t>
      </w:r>
    </w:p>
    <w:p w:rsidR="00D81988" w:rsidRPr="00D81988" w:rsidRDefault="00D81988" w:rsidP="00D81988">
      <w:pPr>
        <w:rPr>
          <w:sz w:val="24"/>
          <w:szCs w:val="24"/>
        </w:rPr>
      </w:pPr>
      <w:r w:rsidRPr="00D81988">
        <w:rPr>
          <w:sz w:val="24"/>
          <w:szCs w:val="24"/>
        </w:rPr>
        <w:t>In class movie: Life and Debt</w:t>
      </w:r>
    </w:p>
    <w:p w:rsidR="00D81988" w:rsidRPr="00D81988" w:rsidRDefault="00D81988" w:rsidP="00D81988">
      <w:pPr>
        <w:rPr>
          <w:sz w:val="24"/>
          <w:szCs w:val="24"/>
        </w:rPr>
      </w:pPr>
    </w:p>
    <w:p w:rsidR="00D81988" w:rsidRPr="00D81988" w:rsidRDefault="00D81988" w:rsidP="00D81988">
      <w:pPr>
        <w:rPr>
          <w:b/>
          <w:sz w:val="24"/>
          <w:szCs w:val="24"/>
        </w:rPr>
      </w:pPr>
      <w:r w:rsidRPr="00D81988">
        <w:rPr>
          <w:b/>
          <w:sz w:val="24"/>
          <w:szCs w:val="24"/>
        </w:rPr>
        <w:t>Wednesday, December 8</w:t>
      </w:r>
    </w:p>
    <w:p w:rsidR="00D81988" w:rsidRPr="00D81988" w:rsidRDefault="00D81988" w:rsidP="00D81988">
      <w:pPr>
        <w:rPr>
          <w:sz w:val="24"/>
          <w:szCs w:val="24"/>
        </w:rPr>
      </w:pPr>
      <w:r w:rsidRPr="00D81988">
        <w:rPr>
          <w:sz w:val="24"/>
          <w:szCs w:val="24"/>
        </w:rPr>
        <w:t>Midterm examination</w:t>
      </w:r>
    </w:p>
    <w:p w:rsidR="000C7880" w:rsidRPr="0069104B" w:rsidRDefault="000C7880" w:rsidP="000C7880">
      <w:pPr>
        <w:rPr>
          <w:sz w:val="24"/>
          <w:szCs w:val="24"/>
        </w:rPr>
      </w:pPr>
    </w:p>
    <w:p w:rsidR="000C7880" w:rsidRPr="0069104B" w:rsidRDefault="000C7880" w:rsidP="000C7880">
      <w:pPr>
        <w:pStyle w:val="Heading4"/>
        <w:rPr>
          <w:b w:val="0"/>
          <w:szCs w:val="24"/>
          <w:u w:val="single"/>
        </w:rPr>
      </w:pPr>
      <w:r w:rsidRPr="0069104B">
        <w:rPr>
          <w:b w:val="0"/>
          <w:szCs w:val="24"/>
          <w:u w:val="single"/>
        </w:rPr>
        <w:t>Spring term lecture themes and readings:</w:t>
      </w:r>
    </w:p>
    <w:p w:rsidR="00FE5BCD" w:rsidRPr="0069104B" w:rsidRDefault="00FE5BCD" w:rsidP="00FE5BCD">
      <w:pPr>
        <w:pStyle w:val="Title"/>
        <w:jc w:val="left"/>
        <w:rPr>
          <w:b w:val="0"/>
          <w:szCs w:val="24"/>
        </w:rPr>
      </w:pPr>
    </w:p>
    <w:p w:rsidR="00D73BB1" w:rsidRPr="0069104B" w:rsidRDefault="00D73BB1" w:rsidP="00FE5BCD">
      <w:pPr>
        <w:pStyle w:val="Title"/>
        <w:jc w:val="left"/>
        <w:rPr>
          <w:szCs w:val="24"/>
        </w:rPr>
      </w:pPr>
      <w:r w:rsidRPr="0069104B">
        <w:rPr>
          <w:szCs w:val="24"/>
        </w:rPr>
        <w:t>Week 13:</w:t>
      </w:r>
    </w:p>
    <w:p w:rsidR="00FE5BCD" w:rsidRDefault="00FE5BCD" w:rsidP="00FE5BCD">
      <w:pPr>
        <w:pStyle w:val="Title"/>
        <w:jc w:val="left"/>
        <w:rPr>
          <w:rFonts w:hint="eastAsia"/>
          <w:b w:val="0"/>
          <w:szCs w:val="24"/>
          <w:lang w:eastAsia="ko-KR"/>
        </w:rPr>
      </w:pPr>
      <w:r w:rsidRPr="0069104B">
        <w:rPr>
          <w:b w:val="0"/>
          <w:szCs w:val="24"/>
        </w:rPr>
        <w:t xml:space="preserve">Robert Kaplan, “Was Democracy Just a Moment?” </w:t>
      </w:r>
      <w:r w:rsidRPr="0069104B">
        <w:rPr>
          <w:b w:val="0"/>
          <w:i/>
          <w:szCs w:val="24"/>
        </w:rPr>
        <w:t>The Atlantic Monthly</w:t>
      </w:r>
      <w:r w:rsidRPr="0069104B">
        <w:rPr>
          <w:b w:val="0"/>
          <w:szCs w:val="24"/>
        </w:rPr>
        <w:t>, December 1997</w:t>
      </w:r>
      <w:r w:rsidR="00C86CA5">
        <w:rPr>
          <w:b w:val="0"/>
          <w:szCs w:val="24"/>
        </w:rPr>
        <w:t xml:space="preserve"> online at </w:t>
      </w:r>
      <w:hyperlink r:id="rId18" w:history="1">
        <w:r w:rsidR="00EA39A1" w:rsidRPr="00AC35A2">
          <w:rPr>
            <w:rStyle w:val="Hyperlink"/>
            <w:b w:val="0"/>
            <w:szCs w:val="24"/>
          </w:rPr>
          <w:t>http://www.theatlantic.com/magazine/archive/1997/12/was-democracy-just-a-moment/6022/</w:t>
        </w:r>
      </w:hyperlink>
    </w:p>
    <w:p w:rsidR="00461B0C" w:rsidRPr="0069104B" w:rsidRDefault="00461B0C" w:rsidP="00461B0C">
      <w:pPr>
        <w:rPr>
          <w:sz w:val="24"/>
          <w:szCs w:val="24"/>
        </w:rPr>
      </w:pPr>
      <w:r w:rsidRPr="0069104B">
        <w:rPr>
          <w:sz w:val="24"/>
          <w:szCs w:val="24"/>
        </w:rPr>
        <w:t>Amartya Sen, “Democracy as a Universal Value”</w:t>
      </w:r>
    </w:p>
    <w:p w:rsidR="000C7880" w:rsidRDefault="00E76326" w:rsidP="000C7880">
      <w:pPr>
        <w:pStyle w:val="Heading1"/>
        <w:rPr>
          <w:rFonts w:hint="eastAsia"/>
          <w:b w:val="0"/>
          <w:szCs w:val="24"/>
          <w:lang w:eastAsia="ko-KR"/>
        </w:rPr>
      </w:pPr>
      <w:hyperlink r:id="rId19" w:history="1">
        <w:r w:rsidRPr="00AC35A2">
          <w:rPr>
            <w:rStyle w:val="Hyperlink"/>
            <w:b w:val="0"/>
            <w:szCs w:val="24"/>
          </w:rPr>
          <w:t>http://muse.jhu.edu/login?uri=/journals/journal_of_democracy/v010/10.3sen.html</w:t>
        </w:r>
      </w:hyperlink>
    </w:p>
    <w:p w:rsidR="00EF4611" w:rsidRPr="0069104B" w:rsidRDefault="00EF4611" w:rsidP="00D73BB1">
      <w:pPr>
        <w:rPr>
          <w:sz w:val="24"/>
          <w:szCs w:val="24"/>
        </w:rPr>
      </w:pPr>
    </w:p>
    <w:p w:rsidR="000C7880" w:rsidRPr="0069104B" w:rsidRDefault="000C7880" w:rsidP="000C7880">
      <w:pPr>
        <w:pStyle w:val="Heading1"/>
        <w:rPr>
          <w:szCs w:val="24"/>
        </w:rPr>
      </w:pPr>
      <w:r w:rsidRPr="0069104B">
        <w:rPr>
          <w:szCs w:val="24"/>
        </w:rPr>
        <w:t>Week 14:</w:t>
      </w:r>
    </w:p>
    <w:p w:rsidR="000C7880" w:rsidRPr="0069104B" w:rsidRDefault="000C7880" w:rsidP="000C7880">
      <w:pPr>
        <w:rPr>
          <w:sz w:val="24"/>
          <w:szCs w:val="24"/>
        </w:rPr>
      </w:pPr>
      <w:r w:rsidRPr="0069104B">
        <w:rPr>
          <w:sz w:val="24"/>
          <w:szCs w:val="24"/>
        </w:rPr>
        <w:t xml:space="preserve">Joseph Schumpeter, </w:t>
      </w:r>
      <w:r w:rsidRPr="0069104B">
        <w:rPr>
          <w:i/>
          <w:sz w:val="24"/>
          <w:szCs w:val="24"/>
        </w:rPr>
        <w:t>Capitalism, Socialism, and Democracy</w:t>
      </w:r>
      <w:r w:rsidRPr="0069104B">
        <w:rPr>
          <w:sz w:val="24"/>
          <w:szCs w:val="24"/>
        </w:rPr>
        <w:t xml:space="preserve"> (Harper and Brothers, 1942) pp. 269-283. </w:t>
      </w:r>
    </w:p>
    <w:p w:rsidR="001275B2" w:rsidRPr="0069104B" w:rsidRDefault="001275B2" w:rsidP="001275B2">
      <w:pPr>
        <w:rPr>
          <w:sz w:val="24"/>
          <w:szCs w:val="24"/>
        </w:rPr>
      </w:pPr>
      <w:r w:rsidRPr="0069104B">
        <w:rPr>
          <w:sz w:val="24"/>
          <w:szCs w:val="24"/>
        </w:rPr>
        <w:t xml:space="preserve">Mark Dickerson and Thomas Flanagan, </w:t>
      </w:r>
      <w:r w:rsidRPr="0069104B">
        <w:rPr>
          <w:i/>
          <w:sz w:val="24"/>
          <w:szCs w:val="24"/>
        </w:rPr>
        <w:t>An Introduction to Government and Politics</w:t>
      </w:r>
      <w:r w:rsidR="004A03A6" w:rsidRPr="0069104B">
        <w:rPr>
          <w:sz w:val="24"/>
          <w:szCs w:val="24"/>
        </w:rPr>
        <w:t>, 8</w:t>
      </w:r>
      <w:r w:rsidRPr="0069104B">
        <w:rPr>
          <w:sz w:val="24"/>
          <w:szCs w:val="24"/>
          <w:vertAlign w:val="superscript"/>
        </w:rPr>
        <w:t>th</w:t>
      </w:r>
      <w:r w:rsidRPr="0069104B">
        <w:rPr>
          <w:sz w:val="24"/>
          <w:szCs w:val="24"/>
        </w:rPr>
        <w:t xml:space="preserve"> ed. (</w:t>
      </w:r>
      <w:smartTag w:uri="urn:schemas-microsoft-com:office:smarttags" w:element="City">
        <w:smartTag w:uri="urn:schemas-microsoft-com:office:smarttags" w:element="place">
          <w:r w:rsidRPr="0069104B">
            <w:rPr>
              <w:sz w:val="24"/>
              <w:szCs w:val="24"/>
            </w:rPr>
            <w:t>Toronto</w:t>
          </w:r>
        </w:smartTag>
      </w:smartTag>
      <w:r w:rsidRPr="0069104B">
        <w:rPr>
          <w:sz w:val="24"/>
          <w:szCs w:val="24"/>
        </w:rPr>
        <w:t>: Thompson Nelson, 2006), chapter 17</w:t>
      </w:r>
    </w:p>
    <w:p w:rsidR="00461B0C" w:rsidRDefault="00461B0C" w:rsidP="00461B0C">
      <w:pPr>
        <w:rPr>
          <w:b/>
          <w:sz w:val="24"/>
          <w:szCs w:val="24"/>
        </w:rPr>
      </w:pPr>
    </w:p>
    <w:p w:rsidR="00461B0C" w:rsidRPr="0069104B" w:rsidRDefault="00461B0C" w:rsidP="00461B0C">
      <w:pPr>
        <w:rPr>
          <w:b/>
          <w:sz w:val="24"/>
          <w:szCs w:val="24"/>
        </w:rPr>
      </w:pPr>
      <w:r w:rsidRPr="0069104B">
        <w:rPr>
          <w:b/>
          <w:sz w:val="24"/>
          <w:szCs w:val="24"/>
        </w:rPr>
        <w:t>Tutorial:</w:t>
      </w:r>
    </w:p>
    <w:p w:rsidR="000C7880" w:rsidRDefault="00461B0C" w:rsidP="000C7880">
      <w:pPr>
        <w:rPr>
          <w:sz w:val="24"/>
          <w:szCs w:val="24"/>
        </w:rPr>
      </w:pPr>
      <w:r>
        <w:rPr>
          <w:sz w:val="24"/>
          <w:szCs w:val="24"/>
        </w:rPr>
        <w:t>Review of weeks 13 and 14</w:t>
      </w:r>
    </w:p>
    <w:p w:rsidR="00461B0C" w:rsidRPr="0069104B" w:rsidRDefault="00461B0C" w:rsidP="000C7880">
      <w:pPr>
        <w:rPr>
          <w:sz w:val="24"/>
          <w:szCs w:val="24"/>
        </w:rPr>
      </w:pPr>
    </w:p>
    <w:p w:rsidR="000C7880" w:rsidRPr="0069104B" w:rsidRDefault="000C7880" w:rsidP="000C7880">
      <w:pPr>
        <w:rPr>
          <w:b/>
          <w:sz w:val="24"/>
          <w:szCs w:val="24"/>
        </w:rPr>
      </w:pPr>
      <w:r w:rsidRPr="0069104B">
        <w:rPr>
          <w:b/>
          <w:sz w:val="24"/>
          <w:szCs w:val="24"/>
        </w:rPr>
        <w:t xml:space="preserve">Week 15: </w:t>
      </w:r>
    </w:p>
    <w:p w:rsidR="000C7880" w:rsidRPr="0069104B" w:rsidRDefault="000C7880" w:rsidP="000C7880">
      <w:pPr>
        <w:rPr>
          <w:sz w:val="24"/>
          <w:szCs w:val="24"/>
        </w:rPr>
      </w:pPr>
      <w:r w:rsidRPr="0069104B">
        <w:rPr>
          <w:sz w:val="24"/>
          <w:szCs w:val="24"/>
        </w:rPr>
        <w:t xml:space="preserve">Democratic Transitions </w:t>
      </w:r>
    </w:p>
    <w:p w:rsidR="000C7880" w:rsidRPr="0069104B" w:rsidRDefault="000C7880" w:rsidP="000C7880">
      <w:pPr>
        <w:rPr>
          <w:sz w:val="24"/>
          <w:szCs w:val="24"/>
        </w:rPr>
      </w:pPr>
      <w:r w:rsidRPr="0069104B">
        <w:rPr>
          <w:sz w:val="24"/>
          <w:szCs w:val="24"/>
        </w:rPr>
        <w:t xml:space="preserve">Samuel P. Huntington, </w:t>
      </w:r>
      <w:r w:rsidRPr="0069104B">
        <w:rPr>
          <w:i/>
          <w:sz w:val="24"/>
          <w:szCs w:val="24"/>
        </w:rPr>
        <w:t>The Third Wave</w:t>
      </w:r>
      <w:r w:rsidRPr="0069104B">
        <w:rPr>
          <w:sz w:val="24"/>
          <w:szCs w:val="24"/>
        </w:rPr>
        <w:t>, chapter 2 “Why?”</w:t>
      </w:r>
    </w:p>
    <w:p w:rsidR="001275B2" w:rsidRPr="0069104B" w:rsidRDefault="001275B2" w:rsidP="000C7880">
      <w:pPr>
        <w:rPr>
          <w:sz w:val="24"/>
          <w:szCs w:val="24"/>
        </w:rPr>
      </w:pPr>
    </w:p>
    <w:p w:rsidR="000C7880" w:rsidRPr="0069104B" w:rsidRDefault="000C7880" w:rsidP="000C7880">
      <w:pPr>
        <w:pStyle w:val="Heading1"/>
        <w:rPr>
          <w:szCs w:val="24"/>
        </w:rPr>
      </w:pPr>
      <w:r w:rsidRPr="0069104B">
        <w:rPr>
          <w:szCs w:val="24"/>
        </w:rPr>
        <w:t xml:space="preserve">Week 16: </w:t>
      </w:r>
    </w:p>
    <w:p w:rsidR="001275B2" w:rsidRPr="0069104B" w:rsidRDefault="001275B2" w:rsidP="0022062D">
      <w:pPr>
        <w:rPr>
          <w:sz w:val="24"/>
          <w:szCs w:val="24"/>
        </w:rPr>
      </w:pPr>
      <w:r w:rsidRPr="0069104B">
        <w:rPr>
          <w:sz w:val="24"/>
          <w:szCs w:val="24"/>
        </w:rPr>
        <w:t>Presidential and Parliamentary Systems</w:t>
      </w:r>
    </w:p>
    <w:p w:rsidR="000C7880" w:rsidRPr="0069104B" w:rsidRDefault="0022062D" w:rsidP="0022062D">
      <w:pPr>
        <w:rPr>
          <w:sz w:val="24"/>
          <w:szCs w:val="24"/>
        </w:rPr>
      </w:pPr>
      <w:r w:rsidRPr="0069104B">
        <w:rPr>
          <w:sz w:val="24"/>
          <w:szCs w:val="24"/>
        </w:rPr>
        <w:t xml:space="preserve">Mark Dickerson and Thomas Flanagan, </w:t>
      </w:r>
      <w:r w:rsidRPr="0069104B">
        <w:rPr>
          <w:i/>
          <w:sz w:val="24"/>
          <w:szCs w:val="24"/>
        </w:rPr>
        <w:t>An Introduction to Government and Politics</w:t>
      </w:r>
      <w:r w:rsidRPr="0069104B">
        <w:rPr>
          <w:sz w:val="24"/>
          <w:szCs w:val="24"/>
        </w:rPr>
        <w:t>, 7</w:t>
      </w:r>
      <w:r w:rsidRPr="0069104B">
        <w:rPr>
          <w:sz w:val="24"/>
          <w:szCs w:val="24"/>
          <w:vertAlign w:val="superscript"/>
        </w:rPr>
        <w:t>th</w:t>
      </w:r>
      <w:r w:rsidRPr="0069104B">
        <w:rPr>
          <w:sz w:val="24"/>
          <w:szCs w:val="24"/>
        </w:rPr>
        <w:t xml:space="preserve"> ed. (</w:t>
      </w:r>
      <w:smartTag w:uri="urn:schemas-microsoft-com:office:smarttags" w:element="City">
        <w:smartTag w:uri="urn:schemas-microsoft-com:office:smarttags" w:element="place">
          <w:r w:rsidRPr="0069104B">
            <w:rPr>
              <w:sz w:val="24"/>
              <w:szCs w:val="24"/>
            </w:rPr>
            <w:t>Toronto</w:t>
          </w:r>
        </w:smartTag>
      </w:smartTag>
      <w:r w:rsidRPr="0069104B">
        <w:rPr>
          <w:sz w:val="24"/>
          <w:szCs w:val="24"/>
        </w:rPr>
        <w:t>: Thompson Nelson, 2006), chapter 20</w:t>
      </w:r>
    </w:p>
    <w:p w:rsidR="000C7880" w:rsidRPr="0069104B" w:rsidRDefault="000C7880" w:rsidP="000C7880">
      <w:pPr>
        <w:rPr>
          <w:sz w:val="24"/>
          <w:szCs w:val="24"/>
        </w:rPr>
      </w:pPr>
      <w:r w:rsidRPr="0069104B">
        <w:rPr>
          <w:sz w:val="24"/>
          <w:szCs w:val="24"/>
        </w:rPr>
        <w:t xml:space="preserve">Juan J. Linz, “The Perils of Presidentialism,” in </w:t>
      </w:r>
      <w:r w:rsidRPr="0069104B">
        <w:rPr>
          <w:i/>
          <w:sz w:val="24"/>
          <w:szCs w:val="24"/>
        </w:rPr>
        <w:t xml:space="preserve">The Global Resurgence of Democracy </w:t>
      </w:r>
      <w:r w:rsidRPr="0069104B">
        <w:rPr>
          <w:sz w:val="24"/>
          <w:szCs w:val="24"/>
        </w:rPr>
        <w:t>2</w:t>
      </w:r>
      <w:r w:rsidRPr="0069104B">
        <w:rPr>
          <w:sz w:val="24"/>
          <w:szCs w:val="24"/>
          <w:vertAlign w:val="superscript"/>
        </w:rPr>
        <w:t>nd</w:t>
      </w:r>
      <w:r w:rsidRPr="0069104B">
        <w:rPr>
          <w:sz w:val="24"/>
          <w:szCs w:val="24"/>
        </w:rPr>
        <w:t xml:space="preserve"> edition, eds. Larry Diamond and Marc Plattner (Johns Ho</w:t>
      </w:r>
      <w:r w:rsidR="0022062D" w:rsidRPr="0069104B">
        <w:rPr>
          <w:sz w:val="24"/>
          <w:szCs w:val="24"/>
        </w:rPr>
        <w:t>pkins Press, 1996)</w:t>
      </w:r>
    </w:p>
    <w:p w:rsidR="00461B0C" w:rsidRDefault="00461B0C" w:rsidP="00461B0C">
      <w:pPr>
        <w:rPr>
          <w:b/>
          <w:sz w:val="24"/>
          <w:szCs w:val="24"/>
        </w:rPr>
      </w:pPr>
    </w:p>
    <w:p w:rsidR="00461B0C" w:rsidRPr="0069104B" w:rsidRDefault="00461B0C" w:rsidP="00461B0C">
      <w:pPr>
        <w:rPr>
          <w:b/>
          <w:sz w:val="24"/>
          <w:szCs w:val="24"/>
        </w:rPr>
      </w:pPr>
      <w:r w:rsidRPr="0069104B">
        <w:rPr>
          <w:b/>
          <w:sz w:val="24"/>
          <w:szCs w:val="24"/>
        </w:rPr>
        <w:t>Tutorial:</w:t>
      </w:r>
    </w:p>
    <w:p w:rsidR="000C7880" w:rsidRDefault="00461B0C" w:rsidP="000C7880">
      <w:pPr>
        <w:rPr>
          <w:sz w:val="24"/>
          <w:szCs w:val="24"/>
        </w:rPr>
      </w:pPr>
      <w:r>
        <w:rPr>
          <w:sz w:val="24"/>
          <w:szCs w:val="24"/>
        </w:rPr>
        <w:t>Review of weeks 15 and 16.  Winter essay assignment discussion.</w:t>
      </w:r>
    </w:p>
    <w:p w:rsidR="00461B0C" w:rsidRPr="0069104B" w:rsidRDefault="00461B0C" w:rsidP="000C7880">
      <w:pPr>
        <w:rPr>
          <w:sz w:val="24"/>
          <w:szCs w:val="24"/>
        </w:rPr>
      </w:pPr>
    </w:p>
    <w:p w:rsidR="000C7880" w:rsidRPr="0069104B" w:rsidRDefault="000C7880" w:rsidP="000C7880">
      <w:pPr>
        <w:rPr>
          <w:b/>
          <w:sz w:val="24"/>
          <w:szCs w:val="24"/>
        </w:rPr>
      </w:pPr>
      <w:r w:rsidRPr="0069104B">
        <w:rPr>
          <w:b/>
          <w:sz w:val="24"/>
          <w:szCs w:val="24"/>
        </w:rPr>
        <w:t>Week 17:</w:t>
      </w:r>
    </w:p>
    <w:p w:rsidR="001275B2" w:rsidRPr="0069104B" w:rsidRDefault="001275B2" w:rsidP="000C7880">
      <w:pPr>
        <w:rPr>
          <w:sz w:val="24"/>
          <w:szCs w:val="24"/>
        </w:rPr>
      </w:pPr>
      <w:r w:rsidRPr="0069104B">
        <w:rPr>
          <w:sz w:val="24"/>
          <w:szCs w:val="24"/>
        </w:rPr>
        <w:t>Elections and Representation</w:t>
      </w:r>
    </w:p>
    <w:p w:rsidR="000C7880" w:rsidRPr="0069104B" w:rsidRDefault="000C7880" w:rsidP="000C7880">
      <w:pPr>
        <w:rPr>
          <w:sz w:val="24"/>
          <w:szCs w:val="24"/>
        </w:rPr>
      </w:pPr>
      <w:r w:rsidRPr="0069104B">
        <w:rPr>
          <w:sz w:val="24"/>
          <w:szCs w:val="24"/>
        </w:rPr>
        <w:t xml:space="preserve">Mark Dickerson and Thomas Flanagan, </w:t>
      </w:r>
      <w:r w:rsidRPr="0069104B">
        <w:rPr>
          <w:i/>
          <w:sz w:val="24"/>
          <w:szCs w:val="24"/>
        </w:rPr>
        <w:t>An Introduction to Government and Politics</w:t>
      </w:r>
      <w:r w:rsidRPr="0069104B">
        <w:rPr>
          <w:sz w:val="24"/>
          <w:szCs w:val="24"/>
        </w:rPr>
        <w:t>, 7</w:t>
      </w:r>
      <w:r w:rsidRPr="0069104B">
        <w:rPr>
          <w:sz w:val="24"/>
          <w:szCs w:val="24"/>
          <w:vertAlign w:val="superscript"/>
        </w:rPr>
        <w:t>th</w:t>
      </w:r>
      <w:r w:rsidRPr="0069104B">
        <w:rPr>
          <w:sz w:val="24"/>
          <w:szCs w:val="24"/>
        </w:rPr>
        <w:t xml:space="preserve"> ed. (</w:t>
      </w:r>
      <w:smartTag w:uri="urn:schemas-microsoft-com:office:smarttags" w:element="City">
        <w:smartTag w:uri="urn:schemas-microsoft-com:office:smarttags" w:element="place">
          <w:r w:rsidRPr="0069104B">
            <w:rPr>
              <w:sz w:val="24"/>
              <w:szCs w:val="24"/>
            </w:rPr>
            <w:t>Toronto</w:t>
          </w:r>
        </w:smartTag>
      </w:smartTag>
      <w:r w:rsidRPr="0069104B">
        <w:rPr>
          <w:sz w:val="24"/>
          <w:szCs w:val="24"/>
        </w:rPr>
        <w:t>: Thompson Nelson, 2006), chapters 25 &amp; 26</w:t>
      </w:r>
    </w:p>
    <w:p w:rsidR="000C7880" w:rsidRPr="0069104B" w:rsidRDefault="001275B2" w:rsidP="001275B2">
      <w:pPr>
        <w:rPr>
          <w:sz w:val="24"/>
          <w:szCs w:val="24"/>
        </w:rPr>
      </w:pPr>
      <w:r w:rsidRPr="0069104B">
        <w:rPr>
          <w:sz w:val="24"/>
          <w:szCs w:val="24"/>
        </w:rPr>
        <w:t xml:space="preserve">Pippa Norris, “Choosing Electoral Systems: Proportional, Majoritarian and Mixed Systems” </w:t>
      </w:r>
      <w:r w:rsidRPr="0069104B">
        <w:rPr>
          <w:i/>
          <w:sz w:val="24"/>
          <w:szCs w:val="24"/>
        </w:rPr>
        <w:t>International Political Science Review</w:t>
      </w:r>
      <w:r w:rsidRPr="0069104B">
        <w:rPr>
          <w:sz w:val="24"/>
          <w:szCs w:val="24"/>
        </w:rPr>
        <w:t xml:space="preserve"> Vol. 18, No. 3, </w:t>
      </w:r>
    </w:p>
    <w:p w:rsidR="000C7880" w:rsidRDefault="00805518" w:rsidP="000C7880">
      <w:pPr>
        <w:rPr>
          <w:rFonts w:hint="eastAsia"/>
          <w:b/>
          <w:sz w:val="24"/>
          <w:szCs w:val="24"/>
          <w:lang w:eastAsia="ko-KR"/>
        </w:rPr>
      </w:pPr>
      <w:hyperlink r:id="rId20" w:history="1">
        <w:r w:rsidRPr="008F0654">
          <w:rPr>
            <w:rStyle w:val="Hyperlink"/>
            <w:b/>
            <w:sz w:val="24"/>
            <w:szCs w:val="24"/>
            <w:lang w:eastAsia="ko-KR"/>
          </w:rPr>
          <w:t>http://www.jstor.org/pss/1601345</w:t>
        </w:r>
      </w:hyperlink>
    </w:p>
    <w:p w:rsidR="00517681" w:rsidRDefault="00517681" w:rsidP="00517681">
      <w:pPr>
        <w:rPr>
          <w:rFonts w:hint="eastAsia"/>
          <w:color w:val="000000"/>
          <w:sz w:val="24"/>
          <w:szCs w:val="24"/>
          <w:lang w:eastAsia="ko-KR"/>
        </w:rPr>
      </w:pPr>
      <w:hyperlink r:id="rId21" w:history="1">
        <w:r w:rsidRPr="00E22F4E">
          <w:rPr>
            <w:rStyle w:val="Hyperlink"/>
            <w:rFonts w:hint="eastAsia"/>
            <w:sz w:val="24"/>
            <w:szCs w:val="24"/>
            <w:lang w:eastAsia="ko-KR"/>
          </w:rPr>
          <w:t>h</w:t>
        </w:r>
        <w:r w:rsidRPr="00E22F4E">
          <w:rPr>
            <w:rStyle w:val="Hyperlink"/>
            <w:sz w:val="24"/>
            <w:szCs w:val="24"/>
            <w:lang w:eastAsia="ko-KR"/>
          </w:rPr>
          <w:t>ttp://resolver.scholarsportal.info.myaccess.library.utoronto.ca/resolve/01925121/v18i0003/297_cespmams</w:t>
        </w:r>
      </w:hyperlink>
    </w:p>
    <w:p w:rsidR="00805518" w:rsidRPr="0069104B" w:rsidRDefault="00805518" w:rsidP="000C7880">
      <w:pPr>
        <w:rPr>
          <w:rFonts w:hint="eastAsia"/>
          <w:b/>
          <w:sz w:val="24"/>
          <w:szCs w:val="24"/>
          <w:lang w:eastAsia="ko-KR"/>
        </w:rPr>
      </w:pPr>
    </w:p>
    <w:p w:rsidR="004A03A6" w:rsidRPr="0069104B" w:rsidRDefault="004A03A6" w:rsidP="004A03A6">
      <w:pPr>
        <w:rPr>
          <w:b/>
          <w:sz w:val="24"/>
          <w:szCs w:val="24"/>
        </w:rPr>
      </w:pPr>
      <w:r w:rsidRPr="0069104B">
        <w:rPr>
          <w:b/>
          <w:sz w:val="24"/>
          <w:szCs w:val="24"/>
        </w:rPr>
        <w:t>Week 18:</w:t>
      </w:r>
    </w:p>
    <w:p w:rsidR="00461B0C" w:rsidRDefault="00461B0C" w:rsidP="00461B0C">
      <w:pPr>
        <w:rPr>
          <w:rFonts w:hint="eastAsia"/>
          <w:sz w:val="24"/>
          <w:szCs w:val="24"/>
          <w:lang w:eastAsia="ko-KR"/>
        </w:rPr>
      </w:pPr>
      <w:r w:rsidRPr="0069104B">
        <w:rPr>
          <w:sz w:val="24"/>
          <w:szCs w:val="24"/>
        </w:rPr>
        <w:t xml:space="preserve">Anthony Marx, “Race Making and the Nation-State” </w:t>
      </w:r>
      <w:r w:rsidRPr="0069104B">
        <w:rPr>
          <w:i/>
          <w:sz w:val="24"/>
          <w:szCs w:val="24"/>
        </w:rPr>
        <w:t>World Politics</w:t>
      </w:r>
      <w:r w:rsidRPr="0069104B">
        <w:rPr>
          <w:sz w:val="24"/>
          <w:szCs w:val="24"/>
        </w:rPr>
        <w:t>, 48, no.2 January 1996 180-208</w:t>
      </w:r>
    </w:p>
    <w:p w:rsidR="0068534F" w:rsidRDefault="0068534F" w:rsidP="00461B0C">
      <w:pPr>
        <w:rPr>
          <w:rFonts w:hint="eastAsia"/>
          <w:sz w:val="24"/>
          <w:szCs w:val="24"/>
          <w:lang w:eastAsia="ko-KR"/>
        </w:rPr>
      </w:pPr>
      <w:hyperlink r:id="rId22" w:history="1">
        <w:r w:rsidRPr="00AC35A2">
          <w:rPr>
            <w:rStyle w:val="Hyperlink"/>
            <w:sz w:val="24"/>
            <w:szCs w:val="24"/>
            <w:lang w:eastAsia="ko-KR"/>
          </w:rPr>
          <w:t>http://muse.jhu.edu/journals/world_politics/summary/v048/48.2marx.html</w:t>
        </w:r>
      </w:hyperlink>
    </w:p>
    <w:p w:rsidR="0068534F" w:rsidRPr="0069104B" w:rsidRDefault="0068534F" w:rsidP="00461B0C">
      <w:pPr>
        <w:rPr>
          <w:rFonts w:hint="eastAsia"/>
          <w:sz w:val="24"/>
          <w:szCs w:val="24"/>
          <w:lang w:eastAsia="ko-KR"/>
        </w:rPr>
      </w:pPr>
    </w:p>
    <w:p w:rsidR="00461B0C" w:rsidRPr="0069104B" w:rsidRDefault="00461B0C" w:rsidP="00461B0C">
      <w:pPr>
        <w:rPr>
          <w:color w:val="000000"/>
          <w:sz w:val="24"/>
          <w:szCs w:val="24"/>
        </w:rPr>
      </w:pPr>
      <w:r w:rsidRPr="0069104B">
        <w:rPr>
          <w:color w:val="000000"/>
          <w:sz w:val="24"/>
          <w:szCs w:val="24"/>
        </w:rPr>
        <w:t xml:space="preserve">Mala Htun, “Is Gender Like Ethnicity? The Political Representation of Identity Groups,” </w:t>
      </w:r>
      <w:r w:rsidRPr="0069104B">
        <w:rPr>
          <w:i/>
          <w:color w:val="000000"/>
          <w:sz w:val="24"/>
          <w:szCs w:val="24"/>
        </w:rPr>
        <w:t xml:space="preserve">Perspectives on Politics </w:t>
      </w:r>
      <w:r w:rsidRPr="0069104B">
        <w:rPr>
          <w:color w:val="000000"/>
          <w:sz w:val="24"/>
          <w:szCs w:val="24"/>
        </w:rPr>
        <w:t>Vol.2, No.3 August 2004</w:t>
      </w:r>
    </w:p>
    <w:p w:rsidR="001275B2" w:rsidRDefault="00805518" w:rsidP="001275B2">
      <w:pPr>
        <w:rPr>
          <w:rFonts w:hint="eastAsia"/>
          <w:color w:val="000000"/>
          <w:sz w:val="24"/>
          <w:szCs w:val="24"/>
          <w:lang w:eastAsia="ko-KR"/>
        </w:rPr>
      </w:pPr>
      <w:hyperlink r:id="rId23" w:history="1">
        <w:r w:rsidRPr="008F0654">
          <w:rPr>
            <w:rStyle w:val="Hyperlink"/>
            <w:sz w:val="24"/>
            <w:szCs w:val="24"/>
          </w:rPr>
          <w:t>http://resolver.scholarsportal.info.myaccess.library.utoronto.ca/resolve/15375927/v02i0003/439_igletproig</w:t>
        </w:r>
      </w:hyperlink>
    </w:p>
    <w:p w:rsidR="00517681" w:rsidRPr="00805518" w:rsidRDefault="00517681" w:rsidP="001275B2">
      <w:pPr>
        <w:rPr>
          <w:rFonts w:hint="eastAsia"/>
          <w:color w:val="000000"/>
          <w:sz w:val="24"/>
          <w:szCs w:val="24"/>
          <w:lang w:eastAsia="ko-KR"/>
        </w:rPr>
      </w:pPr>
    </w:p>
    <w:p w:rsidR="001275B2" w:rsidRPr="0069104B" w:rsidRDefault="001275B2" w:rsidP="001275B2">
      <w:pPr>
        <w:rPr>
          <w:b/>
          <w:color w:val="000000"/>
          <w:sz w:val="24"/>
          <w:szCs w:val="24"/>
        </w:rPr>
      </w:pPr>
      <w:r w:rsidRPr="0069104B">
        <w:rPr>
          <w:b/>
          <w:color w:val="000000"/>
          <w:sz w:val="24"/>
          <w:szCs w:val="24"/>
        </w:rPr>
        <w:t>Tutorial:</w:t>
      </w:r>
    </w:p>
    <w:p w:rsidR="003E40FD" w:rsidRPr="00461B0C" w:rsidRDefault="00461B0C" w:rsidP="000C7880">
      <w:pPr>
        <w:rPr>
          <w:sz w:val="24"/>
          <w:szCs w:val="24"/>
        </w:rPr>
      </w:pPr>
      <w:r w:rsidRPr="00461B0C">
        <w:rPr>
          <w:sz w:val="24"/>
          <w:szCs w:val="24"/>
        </w:rPr>
        <w:t>Review of weeks 17 and 18.  Winter essay assignment discussion.</w:t>
      </w:r>
    </w:p>
    <w:p w:rsidR="00461B0C" w:rsidRDefault="00461B0C" w:rsidP="000C7880">
      <w:pPr>
        <w:rPr>
          <w:b/>
          <w:sz w:val="24"/>
          <w:szCs w:val="24"/>
        </w:rPr>
      </w:pPr>
    </w:p>
    <w:p w:rsidR="003E40FD" w:rsidRPr="0069104B" w:rsidRDefault="004A03A6" w:rsidP="000C7880">
      <w:pPr>
        <w:rPr>
          <w:b/>
          <w:sz w:val="24"/>
          <w:szCs w:val="24"/>
        </w:rPr>
      </w:pPr>
      <w:r w:rsidRPr="0069104B">
        <w:rPr>
          <w:b/>
          <w:sz w:val="24"/>
          <w:szCs w:val="24"/>
        </w:rPr>
        <w:t>Week 19:</w:t>
      </w:r>
    </w:p>
    <w:p w:rsidR="00461B0C" w:rsidRPr="0069104B" w:rsidRDefault="00461B0C" w:rsidP="00461B0C">
      <w:pPr>
        <w:rPr>
          <w:sz w:val="24"/>
          <w:szCs w:val="24"/>
        </w:rPr>
      </w:pPr>
      <w:r w:rsidRPr="0069104B">
        <w:rPr>
          <w:sz w:val="24"/>
          <w:szCs w:val="24"/>
        </w:rPr>
        <w:t>In class movie: Hacking Democracy</w:t>
      </w:r>
    </w:p>
    <w:p w:rsidR="009B12D8" w:rsidRDefault="00461B0C" w:rsidP="009B12D8">
      <w:pPr>
        <w:rPr>
          <w:sz w:val="24"/>
          <w:szCs w:val="24"/>
        </w:rPr>
      </w:pPr>
      <w:r>
        <w:rPr>
          <w:sz w:val="24"/>
          <w:szCs w:val="24"/>
        </w:rPr>
        <w:t>Winter essay due.</w:t>
      </w:r>
    </w:p>
    <w:p w:rsidR="00461B0C" w:rsidRPr="0069104B" w:rsidRDefault="00461B0C" w:rsidP="009B12D8">
      <w:pPr>
        <w:rPr>
          <w:sz w:val="24"/>
          <w:szCs w:val="24"/>
        </w:rPr>
      </w:pPr>
    </w:p>
    <w:p w:rsidR="000C7880" w:rsidRPr="0069104B" w:rsidRDefault="004A03A6" w:rsidP="000C7880">
      <w:pPr>
        <w:rPr>
          <w:b/>
          <w:color w:val="000000"/>
          <w:sz w:val="24"/>
          <w:szCs w:val="24"/>
        </w:rPr>
      </w:pPr>
      <w:r w:rsidRPr="0069104B">
        <w:rPr>
          <w:b/>
          <w:color w:val="000000"/>
          <w:sz w:val="24"/>
          <w:szCs w:val="24"/>
        </w:rPr>
        <w:t>Week 20:</w:t>
      </w:r>
    </w:p>
    <w:p w:rsidR="000C7880" w:rsidRDefault="000C7880" w:rsidP="000C7880">
      <w:pPr>
        <w:rPr>
          <w:rFonts w:hint="eastAsia"/>
          <w:sz w:val="24"/>
          <w:szCs w:val="24"/>
          <w:lang w:eastAsia="ko-KR"/>
        </w:rPr>
      </w:pPr>
      <w:r w:rsidRPr="0069104B">
        <w:rPr>
          <w:sz w:val="24"/>
          <w:szCs w:val="24"/>
        </w:rPr>
        <w:t xml:space="preserve">Stephen Macedo, “Liberal Civic Education and Religious Fundamentalism: The Case of God v. John Rawls” </w:t>
      </w:r>
      <w:r w:rsidRPr="0069104B">
        <w:rPr>
          <w:i/>
          <w:sz w:val="24"/>
          <w:szCs w:val="24"/>
        </w:rPr>
        <w:t>Ethics</w:t>
      </w:r>
      <w:r w:rsidRPr="0069104B">
        <w:rPr>
          <w:sz w:val="24"/>
          <w:szCs w:val="24"/>
        </w:rPr>
        <w:t>, Vol.105, Issue 3 April 1995</w:t>
      </w:r>
    </w:p>
    <w:p w:rsidR="0068534F" w:rsidRDefault="0068534F" w:rsidP="000C7880">
      <w:pPr>
        <w:rPr>
          <w:rFonts w:hint="eastAsia"/>
          <w:sz w:val="24"/>
          <w:szCs w:val="24"/>
          <w:lang w:eastAsia="ko-KR"/>
        </w:rPr>
      </w:pPr>
      <w:hyperlink r:id="rId24" w:history="1">
        <w:r w:rsidRPr="00AC35A2">
          <w:rPr>
            <w:rStyle w:val="Hyperlink"/>
            <w:sz w:val="24"/>
            <w:szCs w:val="24"/>
            <w:lang w:eastAsia="ko-KR"/>
          </w:rPr>
          <w:t>http://www.jstor.org/pss/2382138</w:t>
        </w:r>
      </w:hyperlink>
    </w:p>
    <w:p w:rsidR="000C7880" w:rsidRPr="0069104B" w:rsidRDefault="000C7880" w:rsidP="000C7880">
      <w:pPr>
        <w:rPr>
          <w:sz w:val="24"/>
          <w:szCs w:val="24"/>
        </w:rPr>
      </w:pPr>
    </w:p>
    <w:p w:rsidR="000C7880" w:rsidRPr="0069104B" w:rsidRDefault="004A03A6" w:rsidP="000C7880">
      <w:pPr>
        <w:rPr>
          <w:b/>
          <w:sz w:val="24"/>
          <w:szCs w:val="24"/>
        </w:rPr>
      </w:pPr>
      <w:r w:rsidRPr="0069104B">
        <w:rPr>
          <w:b/>
          <w:sz w:val="24"/>
          <w:szCs w:val="24"/>
        </w:rPr>
        <w:t>Week 21:</w:t>
      </w:r>
    </w:p>
    <w:p w:rsidR="000C7880" w:rsidRPr="0069104B" w:rsidRDefault="000C7880" w:rsidP="000C7880">
      <w:pPr>
        <w:rPr>
          <w:sz w:val="24"/>
          <w:szCs w:val="24"/>
        </w:rPr>
      </w:pPr>
      <w:r w:rsidRPr="0069104B">
        <w:rPr>
          <w:sz w:val="24"/>
          <w:szCs w:val="24"/>
        </w:rPr>
        <w:t xml:space="preserve">Will Kymlicka, </w:t>
      </w:r>
      <w:r w:rsidRPr="0069104B">
        <w:rPr>
          <w:i/>
          <w:sz w:val="24"/>
          <w:szCs w:val="24"/>
        </w:rPr>
        <w:t>Multicultural Citizenship</w:t>
      </w:r>
      <w:r w:rsidRPr="0069104B">
        <w:rPr>
          <w:sz w:val="24"/>
          <w:szCs w:val="24"/>
        </w:rPr>
        <w:t>, chapter two</w:t>
      </w:r>
    </w:p>
    <w:p w:rsidR="001275B2" w:rsidRPr="0069104B" w:rsidRDefault="001275B2" w:rsidP="001275B2">
      <w:pPr>
        <w:rPr>
          <w:b/>
          <w:color w:val="000000"/>
          <w:sz w:val="24"/>
          <w:szCs w:val="24"/>
        </w:rPr>
      </w:pPr>
    </w:p>
    <w:p w:rsidR="001275B2" w:rsidRPr="0069104B" w:rsidRDefault="001275B2" w:rsidP="001275B2">
      <w:pPr>
        <w:rPr>
          <w:b/>
          <w:color w:val="000000"/>
          <w:sz w:val="24"/>
          <w:szCs w:val="24"/>
        </w:rPr>
      </w:pPr>
      <w:r w:rsidRPr="0069104B">
        <w:rPr>
          <w:b/>
          <w:color w:val="000000"/>
          <w:sz w:val="24"/>
          <w:szCs w:val="24"/>
        </w:rPr>
        <w:t>Tutorial:</w:t>
      </w:r>
    </w:p>
    <w:p w:rsidR="001275B2" w:rsidRPr="0069104B" w:rsidRDefault="00461B0C" w:rsidP="001275B2">
      <w:pPr>
        <w:rPr>
          <w:color w:val="000000"/>
          <w:sz w:val="24"/>
          <w:szCs w:val="24"/>
        </w:rPr>
      </w:pPr>
      <w:r>
        <w:rPr>
          <w:color w:val="000000"/>
          <w:sz w:val="24"/>
          <w:szCs w:val="24"/>
        </w:rPr>
        <w:t>Review weeks 19, 20, 21</w:t>
      </w:r>
    </w:p>
    <w:p w:rsidR="001275B2" w:rsidRPr="0069104B" w:rsidRDefault="001275B2" w:rsidP="001275B2">
      <w:pPr>
        <w:rPr>
          <w:color w:val="000000"/>
          <w:sz w:val="24"/>
          <w:szCs w:val="24"/>
        </w:rPr>
      </w:pPr>
    </w:p>
    <w:p w:rsidR="001275B2" w:rsidRPr="0069104B" w:rsidRDefault="004A03A6" w:rsidP="001275B2">
      <w:pPr>
        <w:rPr>
          <w:b/>
          <w:color w:val="000000"/>
          <w:sz w:val="24"/>
          <w:szCs w:val="24"/>
        </w:rPr>
      </w:pPr>
      <w:r w:rsidRPr="0069104B">
        <w:rPr>
          <w:b/>
          <w:color w:val="000000"/>
          <w:sz w:val="24"/>
          <w:szCs w:val="24"/>
        </w:rPr>
        <w:t>Week 22:</w:t>
      </w:r>
    </w:p>
    <w:p w:rsidR="00A14741" w:rsidRDefault="00A14741" w:rsidP="000C7880">
      <w:pPr>
        <w:rPr>
          <w:rFonts w:hint="eastAsia"/>
          <w:color w:val="000000"/>
          <w:sz w:val="24"/>
          <w:szCs w:val="24"/>
          <w:lang w:eastAsia="ko-KR"/>
        </w:rPr>
      </w:pPr>
      <w:r w:rsidRPr="0069104B">
        <w:rPr>
          <w:color w:val="000000"/>
          <w:sz w:val="24"/>
          <w:szCs w:val="24"/>
        </w:rPr>
        <w:t xml:space="preserve">Brian Wampler, “Expanding Accountability through Participatory Institutions: Mayors, Citizens and Budgeting in Three Brazilian Municipalities,” </w:t>
      </w:r>
      <w:r w:rsidRPr="0069104B">
        <w:rPr>
          <w:i/>
          <w:color w:val="000000"/>
          <w:sz w:val="24"/>
          <w:szCs w:val="24"/>
        </w:rPr>
        <w:t>Latin American Politics and Society</w:t>
      </w:r>
      <w:r w:rsidRPr="0069104B">
        <w:rPr>
          <w:color w:val="000000"/>
          <w:sz w:val="24"/>
          <w:szCs w:val="24"/>
        </w:rPr>
        <w:t>, vol.46, No.2 Summer 2004</w:t>
      </w:r>
    </w:p>
    <w:p w:rsidR="0068534F" w:rsidRDefault="0068534F" w:rsidP="000C7880">
      <w:pPr>
        <w:rPr>
          <w:rFonts w:hint="eastAsia"/>
          <w:color w:val="000000"/>
          <w:sz w:val="24"/>
          <w:szCs w:val="24"/>
          <w:lang w:eastAsia="ko-KR"/>
        </w:rPr>
      </w:pPr>
      <w:hyperlink r:id="rId25" w:history="1">
        <w:r w:rsidRPr="00AC35A2">
          <w:rPr>
            <w:rStyle w:val="Hyperlink"/>
            <w:sz w:val="24"/>
            <w:szCs w:val="24"/>
            <w:lang w:eastAsia="ko-KR"/>
          </w:rPr>
          <w:t>www.jstor.org/stable/3177175</w:t>
        </w:r>
      </w:hyperlink>
    </w:p>
    <w:p w:rsidR="000C7880" w:rsidRPr="0069104B" w:rsidRDefault="000C7880" w:rsidP="000C7880">
      <w:pPr>
        <w:rPr>
          <w:color w:val="000000"/>
          <w:sz w:val="24"/>
          <w:szCs w:val="24"/>
        </w:rPr>
      </w:pPr>
      <w:r w:rsidRPr="0069104B">
        <w:rPr>
          <w:color w:val="000000"/>
          <w:sz w:val="24"/>
          <w:szCs w:val="24"/>
        </w:rPr>
        <w:t xml:space="preserve">Schlozman, Verba, and Brady, “Participation is not a Paradox: The View from American Activists” </w:t>
      </w:r>
      <w:r w:rsidRPr="0069104B">
        <w:rPr>
          <w:i/>
          <w:color w:val="000000"/>
          <w:sz w:val="24"/>
          <w:szCs w:val="24"/>
        </w:rPr>
        <w:t>British Journal of Political Science</w:t>
      </w:r>
      <w:r w:rsidRPr="0069104B">
        <w:rPr>
          <w:color w:val="000000"/>
          <w:sz w:val="24"/>
          <w:szCs w:val="24"/>
        </w:rPr>
        <w:t>, Vol. 25, No.1 (Jan., 1995) pp1-36</w:t>
      </w:r>
    </w:p>
    <w:p w:rsidR="000C7880" w:rsidRPr="0069104B" w:rsidRDefault="000C7880" w:rsidP="000C7880">
      <w:pPr>
        <w:rPr>
          <w:color w:val="000000"/>
          <w:sz w:val="24"/>
          <w:szCs w:val="24"/>
        </w:rPr>
      </w:pPr>
    </w:p>
    <w:p w:rsidR="000C7880" w:rsidRPr="0069104B" w:rsidRDefault="004A03A6" w:rsidP="000C7880">
      <w:pPr>
        <w:rPr>
          <w:b/>
          <w:sz w:val="24"/>
          <w:szCs w:val="24"/>
        </w:rPr>
      </w:pPr>
      <w:r w:rsidRPr="0069104B">
        <w:rPr>
          <w:b/>
          <w:sz w:val="24"/>
          <w:szCs w:val="24"/>
        </w:rPr>
        <w:t>Week 2</w:t>
      </w:r>
      <w:r w:rsidR="009B12D8" w:rsidRPr="0069104B">
        <w:rPr>
          <w:b/>
          <w:sz w:val="24"/>
          <w:szCs w:val="24"/>
        </w:rPr>
        <w:t>3:</w:t>
      </w:r>
    </w:p>
    <w:p w:rsidR="000C7880" w:rsidRPr="0069104B" w:rsidRDefault="000C7880" w:rsidP="000C7880">
      <w:pPr>
        <w:rPr>
          <w:sz w:val="24"/>
          <w:szCs w:val="24"/>
        </w:rPr>
      </w:pPr>
      <w:r w:rsidRPr="0069104B">
        <w:rPr>
          <w:sz w:val="24"/>
          <w:szCs w:val="24"/>
        </w:rPr>
        <w:t xml:space="preserve">Robert Putnam, “Bowling Alone: </w:t>
      </w:r>
      <w:smartTag w:uri="urn:schemas-microsoft-com:office:smarttags" w:element="country-region">
        <w:smartTag w:uri="urn:schemas-microsoft-com:office:smarttags" w:element="place">
          <w:r w:rsidRPr="0069104B">
            <w:rPr>
              <w:sz w:val="24"/>
              <w:szCs w:val="24"/>
            </w:rPr>
            <w:t>America</w:t>
          </w:r>
        </w:smartTag>
      </w:smartTag>
      <w:r w:rsidRPr="0069104B">
        <w:rPr>
          <w:sz w:val="24"/>
          <w:szCs w:val="24"/>
        </w:rPr>
        <w:t xml:space="preserve">’s Declining Social Capital,” in </w:t>
      </w:r>
      <w:r w:rsidRPr="0069104B">
        <w:rPr>
          <w:i/>
          <w:sz w:val="24"/>
          <w:szCs w:val="24"/>
        </w:rPr>
        <w:t xml:space="preserve">The Global Resurgence of Democracy </w:t>
      </w:r>
      <w:r w:rsidRPr="0069104B">
        <w:rPr>
          <w:sz w:val="24"/>
          <w:szCs w:val="24"/>
        </w:rPr>
        <w:t>2</w:t>
      </w:r>
      <w:r w:rsidRPr="0069104B">
        <w:rPr>
          <w:sz w:val="24"/>
          <w:szCs w:val="24"/>
          <w:vertAlign w:val="superscript"/>
        </w:rPr>
        <w:t>nd</w:t>
      </w:r>
      <w:r w:rsidRPr="0069104B">
        <w:rPr>
          <w:sz w:val="24"/>
          <w:szCs w:val="24"/>
        </w:rPr>
        <w:t xml:space="preserve"> edition, eds. Larry Diamond and Marc Plattner (Johns Hopkins Press, 1996),</w:t>
      </w:r>
    </w:p>
    <w:p w:rsidR="00E76326" w:rsidRDefault="00E76326" w:rsidP="000C7880">
      <w:pPr>
        <w:rPr>
          <w:rFonts w:hint="eastAsia"/>
          <w:sz w:val="24"/>
          <w:szCs w:val="24"/>
          <w:lang w:eastAsia="ko-KR"/>
        </w:rPr>
      </w:pPr>
      <w:hyperlink r:id="rId26" w:history="1">
        <w:r w:rsidRPr="00AC35A2">
          <w:rPr>
            <w:rStyle w:val="Hyperlink"/>
            <w:sz w:val="24"/>
            <w:szCs w:val="24"/>
          </w:rPr>
          <w:t>http://eaglenet.lambuth.edu/facultyweb/faculty/mego/Bowling.pdf</w:t>
        </w:r>
      </w:hyperlink>
    </w:p>
    <w:p w:rsidR="000C7880" w:rsidRDefault="000C7880" w:rsidP="000C7880">
      <w:pPr>
        <w:rPr>
          <w:rFonts w:hint="eastAsia"/>
          <w:sz w:val="24"/>
          <w:szCs w:val="24"/>
          <w:lang w:eastAsia="ko-KR"/>
        </w:rPr>
      </w:pPr>
      <w:r w:rsidRPr="0069104B">
        <w:rPr>
          <w:sz w:val="24"/>
          <w:szCs w:val="24"/>
        </w:rPr>
        <w:t xml:space="preserve">Courtney Jung, “Breaking the cycle: producing trust out of thin air and resentment,” in </w:t>
      </w:r>
      <w:r w:rsidRPr="0069104B">
        <w:rPr>
          <w:i/>
          <w:sz w:val="24"/>
          <w:szCs w:val="24"/>
        </w:rPr>
        <w:t>Social Movement Studies</w:t>
      </w:r>
      <w:r w:rsidRPr="0069104B">
        <w:rPr>
          <w:sz w:val="24"/>
          <w:szCs w:val="24"/>
        </w:rPr>
        <w:t>, Vol.2, No.2, October 2003</w:t>
      </w:r>
    </w:p>
    <w:p w:rsidR="00E76326" w:rsidRDefault="00E76326" w:rsidP="000C7880">
      <w:pPr>
        <w:rPr>
          <w:rFonts w:hint="eastAsia"/>
          <w:sz w:val="24"/>
          <w:szCs w:val="24"/>
          <w:lang w:eastAsia="ko-KR"/>
        </w:rPr>
      </w:pPr>
      <w:hyperlink r:id="rId27" w:history="1">
        <w:r w:rsidRPr="00AC35A2">
          <w:rPr>
            <w:rStyle w:val="Hyperlink"/>
            <w:sz w:val="24"/>
            <w:szCs w:val="24"/>
            <w:lang w:eastAsia="ko-KR"/>
          </w:rPr>
          <w:t>http://www.informaworld.com/smpp/content~db=jour~content=a714039012</w:t>
        </w:r>
      </w:hyperlink>
    </w:p>
    <w:p w:rsidR="000C7880" w:rsidRPr="0069104B" w:rsidRDefault="000C7880" w:rsidP="000C7880">
      <w:pPr>
        <w:rPr>
          <w:sz w:val="24"/>
          <w:szCs w:val="24"/>
        </w:rPr>
      </w:pPr>
    </w:p>
    <w:p w:rsidR="000C7880" w:rsidRPr="0069104B" w:rsidRDefault="004A03A6" w:rsidP="000C7880">
      <w:pPr>
        <w:rPr>
          <w:b/>
          <w:sz w:val="24"/>
          <w:szCs w:val="24"/>
        </w:rPr>
      </w:pPr>
      <w:r w:rsidRPr="0069104B">
        <w:rPr>
          <w:b/>
          <w:sz w:val="24"/>
          <w:szCs w:val="24"/>
        </w:rPr>
        <w:t>Week 2</w:t>
      </w:r>
      <w:r w:rsidR="009B12D8" w:rsidRPr="0069104B">
        <w:rPr>
          <w:b/>
          <w:sz w:val="24"/>
          <w:szCs w:val="24"/>
        </w:rPr>
        <w:t>4:</w:t>
      </w:r>
    </w:p>
    <w:p w:rsidR="000C7880" w:rsidRDefault="000C7880" w:rsidP="000C7880">
      <w:pPr>
        <w:rPr>
          <w:rFonts w:hint="eastAsia"/>
          <w:sz w:val="24"/>
          <w:szCs w:val="24"/>
          <w:lang w:eastAsia="ko-KR"/>
        </w:rPr>
      </w:pPr>
      <w:r w:rsidRPr="0069104B">
        <w:rPr>
          <w:sz w:val="24"/>
          <w:szCs w:val="24"/>
        </w:rPr>
        <w:t>Nita Rudra, “Globalization and the Strengthening of Democracy in the Developing World,” American Journal of Political Science, vol 49 (October 2005: 704-730</w:t>
      </w:r>
      <w:r w:rsidR="00B41E04">
        <w:rPr>
          <w:rFonts w:hint="eastAsia"/>
          <w:sz w:val="24"/>
          <w:szCs w:val="24"/>
          <w:lang w:eastAsia="ko-KR"/>
        </w:rPr>
        <w:t>)</w:t>
      </w:r>
    </w:p>
    <w:p w:rsidR="00B41E04" w:rsidRDefault="00B41E04" w:rsidP="000C7880">
      <w:pPr>
        <w:rPr>
          <w:rFonts w:hint="eastAsia"/>
          <w:sz w:val="24"/>
          <w:szCs w:val="24"/>
          <w:lang w:eastAsia="ko-KR"/>
        </w:rPr>
      </w:pPr>
      <w:hyperlink r:id="rId28" w:history="1">
        <w:r w:rsidRPr="00AC35A2">
          <w:rPr>
            <w:rStyle w:val="Hyperlink"/>
            <w:sz w:val="24"/>
            <w:szCs w:val="24"/>
            <w:lang w:eastAsia="ko-KR"/>
          </w:rPr>
          <w:t>www.jstor.org/stable/3647692</w:t>
        </w:r>
      </w:hyperlink>
    </w:p>
    <w:p w:rsidR="00461B0C" w:rsidRDefault="000C7880" w:rsidP="00461B0C">
      <w:pPr>
        <w:rPr>
          <w:rFonts w:hint="eastAsia"/>
          <w:b/>
          <w:sz w:val="24"/>
          <w:szCs w:val="24"/>
          <w:lang w:eastAsia="ko-KR"/>
        </w:rPr>
      </w:pPr>
      <w:r w:rsidRPr="0069104B">
        <w:rPr>
          <w:sz w:val="24"/>
          <w:szCs w:val="24"/>
        </w:rPr>
        <w:t>Fred R. Dallmayr “Globalization and Inequality: A Plea for Global Justice,” International Studies Review Summer 2002: 137-156</w:t>
      </w:r>
      <w:r w:rsidR="00461B0C" w:rsidRPr="00461B0C">
        <w:rPr>
          <w:b/>
          <w:sz w:val="24"/>
          <w:szCs w:val="24"/>
        </w:rPr>
        <w:t xml:space="preserve"> </w:t>
      </w:r>
    </w:p>
    <w:p w:rsidR="00B41E04" w:rsidRDefault="00B41E04" w:rsidP="00461B0C">
      <w:pPr>
        <w:rPr>
          <w:rFonts w:hint="eastAsia"/>
          <w:b/>
          <w:sz w:val="24"/>
          <w:szCs w:val="24"/>
          <w:lang w:eastAsia="ko-KR"/>
        </w:rPr>
      </w:pPr>
      <w:hyperlink r:id="rId29" w:history="1">
        <w:r w:rsidRPr="00AC35A2">
          <w:rPr>
            <w:rStyle w:val="Hyperlink"/>
            <w:b/>
            <w:sz w:val="24"/>
            <w:szCs w:val="24"/>
            <w:lang w:eastAsia="ko-KR"/>
          </w:rPr>
          <w:t>www.jstor.org/stable/3186358</w:t>
        </w:r>
      </w:hyperlink>
    </w:p>
    <w:p w:rsidR="00461B0C" w:rsidRDefault="00461B0C" w:rsidP="00461B0C">
      <w:pPr>
        <w:rPr>
          <w:b/>
          <w:sz w:val="24"/>
          <w:szCs w:val="24"/>
        </w:rPr>
      </w:pPr>
    </w:p>
    <w:p w:rsidR="00461B0C" w:rsidRPr="0069104B" w:rsidRDefault="00461B0C" w:rsidP="00461B0C">
      <w:pPr>
        <w:rPr>
          <w:b/>
          <w:sz w:val="24"/>
          <w:szCs w:val="24"/>
        </w:rPr>
      </w:pPr>
      <w:r w:rsidRPr="0069104B">
        <w:rPr>
          <w:b/>
          <w:sz w:val="24"/>
          <w:szCs w:val="24"/>
        </w:rPr>
        <w:t>Tutorial:</w:t>
      </w:r>
    </w:p>
    <w:p w:rsidR="000C7880" w:rsidRDefault="00461B0C">
      <w:pPr>
        <w:rPr>
          <w:sz w:val="24"/>
          <w:szCs w:val="24"/>
        </w:rPr>
      </w:pPr>
      <w:r>
        <w:rPr>
          <w:sz w:val="24"/>
          <w:szCs w:val="24"/>
        </w:rPr>
        <w:t>Review weeks 22, 23, 24</w:t>
      </w:r>
    </w:p>
    <w:p w:rsidR="00461B0C" w:rsidRDefault="00461B0C">
      <w:pPr>
        <w:rPr>
          <w:sz w:val="24"/>
          <w:szCs w:val="24"/>
        </w:rPr>
      </w:pPr>
    </w:p>
    <w:p w:rsidR="00461B0C" w:rsidRPr="00461B0C" w:rsidRDefault="00461B0C">
      <w:pPr>
        <w:rPr>
          <w:b/>
          <w:sz w:val="24"/>
          <w:szCs w:val="24"/>
        </w:rPr>
      </w:pPr>
      <w:r w:rsidRPr="00461B0C">
        <w:rPr>
          <w:b/>
          <w:sz w:val="24"/>
          <w:szCs w:val="24"/>
        </w:rPr>
        <w:t>Tutorial:</w:t>
      </w:r>
    </w:p>
    <w:p w:rsidR="00461B0C" w:rsidRPr="0069104B" w:rsidRDefault="00461B0C">
      <w:pPr>
        <w:rPr>
          <w:sz w:val="24"/>
          <w:szCs w:val="24"/>
        </w:rPr>
      </w:pPr>
      <w:r>
        <w:rPr>
          <w:sz w:val="24"/>
          <w:szCs w:val="24"/>
        </w:rPr>
        <w:t>Review for final examination</w:t>
      </w:r>
    </w:p>
    <w:sectPr w:rsidR="00461B0C" w:rsidRPr="0069104B">
      <w:footerReference w:type="even" r:id="rId30"/>
      <w:footerReference w:type="default" r:id="rId3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2B4" w:rsidRDefault="002702B4">
      <w:r>
        <w:separator/>
      </w:r>
    </w:p>
  </w:endnote>
  <w:endnote w:type="continuationSeparator" w:id="0">
    <w:p w:rsidR="002702B4" w:rsidRDefault="0027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de">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1AD" w:rsidRDefault="00EC61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C61AD" w:rsidRDefault="00EC61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1AD" w:rsidRDefault="00EC61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A7F3F">
      <w:rPr>
        <w:rStyle w:val="PageNumber"/>
        <w:noProof/>
      </w:rPr>
      <w:t>1</w:t>
    </w:r>
    <w:r>
      <w:rPr>
        <w:rStyle w:val="PageNumber"/>
      </w:rPr>
      <w:fldChar w:fldCharType="end"/>
    </w:r>
  </w:p>
  <w:p w:rsidR="00EC61AD" w:rsidRDefault="00EC6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2B4" w:rsidRDefault="002702B4">
      <w:r>
        <w:separator/>
      </w:r>
    </w:p>
  </w:footnote>
  <w:footnote w:type="continuationSeparator" w:id="0">
    <w:p w:rsidR="002702B4" w:rsidRDefault="002702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70316E"/>
    <w:multiLevelType w:val="hybridMultilevel"/>
    <w:tmpl w:val="9F2CE1F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DD40857"/>
    <w:multiLevelType w:val="multilevel"/>
    <w:tmpl w:val="2CF65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B07A52"/>
    <w:multiLevelType w:val="multilevel"/>
    <w:tmpl w:val="C46AB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880"/>
    <w:rsid w:val="000324CA"/>
    <w:rsid w:val="00032CDB"/>
    <w:rsid w:val="000A2F20"/>
    <w:rsid w:val="000C7880"/>
    <w:rsid w:val="000F10AA"/>
    <w:rsid w:val="001275B2"/>
    <w:rsid w:val="00154EF0"/>
    <w:rsid w:val="00195017"/>
    <w:rsid w:val="001A2BC0"/>
    <w:rsid w:val="001B4372"/>
    <w:rsid w:val="001F1B17"/>
    <w:rsid w:val="001F23CD"/>
    <w:rsid w:val="001F6A96"/>
    <w:rsid w:val="0022062D"/>
    <w:rsid w:val="00222331"/>
    <w:rsid w:val="002277C2"/>
    <w:rsid w:val="00267239"/>
    <w:rsid w:val="002702B4"/>
    <w:rsid w:val="002D0E8A"/>
    <w:rsid w:val="00376CBA"/>
    <w:rsid w:val="00385586"/>
    <w:rsid w:val="003E40FD"/>
    <w:rsid w:val="00426E59"/>
    <w:rsid w:val="0045745A"/>
    <w:rsid w:val="00461B0C"/>
    <w:rsid w:val="00496744"/>
    <w:rsid w:val="004A03A6"/>
    <w:rsid w:val="004A55CF"/>
    <w:rsid w:val="004A7F3F"/>
    <w:rsid w:val="00517681"/>
    <w:rsid w:val="005C5058"/>
    <w:rsid w:val="0067226C"/>
    <w:rsid w:val="0068534F"/>
    <w:rsid w:val="00685A44"/>
    <w:rsid w:val="0069104B"/>
    <w:rsid w:val="00774DD0"/>
    <w:rsid w:val="007772EE"/>
    <w:rsid w:val="007B61BF"/>
    <w:rsid w:val="00801EC2"/>
    <w:rsid w:val="00805518"/>
    <w:rsid w:val="00824D84"/>
    <w:rsid w:val="008F1874"/>
    <w:rsid w:val="008F322D"/>
    <w:rsid w:val="00926096"/>
    <w:rsid w:val="00957072"/>
    <w:rsid w:val="009A4F32"/>
    <w:rsid w:val="009B12D8"/>
    <w:rsid w:val="009F2DB4"/>
    <w:rsid w:val="00A14741"/>
    <w:rsid w:val="00AC042A"/>
    <w:rsid w:val="00B41E04"/>
    <w:rsid w:val="00B53BBB"/>
    <w:rsid w:val="00B67AB0"/>
    <w:rsid w:val="00B96572"/>
    <w:rsid w:val="00C0456D"/>
    <w:rsid w:val="00C21542"/>
    <w:rsid w:val="00C86CA5"/>
    <w:rsid w:val="00CC6713"/>
    <w:rsid w:val="00CE0DFA"/>
    <w:rsid w:val="00D01281"/>
    <w:rsid w:val="00D73BB1"/>
    <w:rsid w:val="00D81886"/>
    <w:rsid w:val="00D81988"/>
    <w:rsid w:val="00E44C56"/>
    <w:rsid w:val="00E76326"/>
    <w:rsid w:val="00EA39A1"/>
    <w:rsid w:val="00EA3CFF"/>
    <w:rsid w:val="00EB6EED"/>
    <w:rsid w:val="00EC61AD"/>
    <w:rsid w:val="00EF4611"/>
    <w:rsid w:val="00F0735D"/>
    <w:rsid w:val="00F45EB0"/>
    <w:rsid w:val="00F74638"/>
    <w:rsid w:val="00FA7DF9"/>
    <w:rsid w:val="00FE5BCD"/>
    <w:rsid w:val="00FE683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7880"/>
    <w:rPr>
      <w:spacing w:val="-2"/>
      <w:lang w:val="en-US" w:eastAsia="en-US"/>
    </w:rPr>
  </w:style>
  <w:style w:type="paragraph" w:styleId="Heading1">
    <w:name w:val="heading 1"/>
    <w:basedOn w:val="Normal"/>
    <w:next w:val="Normal"/>
    <w:qFormat/>
    <w:rsid w:val="000C7880"/>
    <w:pPr>
      <w:keepNext/>
      <w:outlineLvl w:val="0"/>
    </w:pPr>
    <w:rPr>
      <w:b/>
      <w:spacing w:val="0"/>
      <w:sz w:val="24"/>
    </w:rPr>
  </w:style>
  <w:style w:type="paragraph" w:styleId="Heading3">
    <w:name w:val="heading 3"/>
    <w:basedOn w:val="Normal"/>
    <w:next w:val="Normal"/>
    <w:qFormat/>
    <w:rsid w:val="000C7880"/>
    <w:pPr>
      <w:keepNext/>
      <w:outlineLvl w:val="2"/>
    </w:pPr>
    <w:rPr>
      <w:sz w:val="24"/>
    </w:rPr>
  </w:style>
  <w:style w:type="paragraph" w:styleId="Heading4">
    <w:name w:val="heading 4"/>
    <w:basedOn w:val="Normal"/>
    <w:next w:val="Normal"/>
    <w:qFormat/>
    <w:rsid w:val="000C7880"/>
    <w:pPr>
      <w:keepNext/>
      <w:jc w:val="center"/>
      <w:outlineLvl w:val="3"/>
    </w:pPr>
    <w:rPr>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0C7880"/>
    <w:pPr>
      <w:jc w:val="center"/>
    </w:pPr>
    <w:rPr>
      <w:b/>
      <w:spacing w:val="0"/>
      <w:sz w:val="24"/>
    </w:rPr>
  </w:style>
  <w:style w:type="character" w:styleId="Hyperlink">
    <w:name w:val="Hyperlink"/>
    <w:basedOn w:val="DefaultParagraphFont"/>
    <w:rsid w:val="000C7880"/>
    <w:rPr>
      <w:color w:val="0000FF"/>
      <w:u w:val="single"/>
    </w:rPr>
  </w:style>
  <w:style w:type="paragraph" w:styleId="Footer">
    <w:name w:val="footer"/>
    <w:basedOn w:val="Normal"/>
    <w:rsid w:val="000C7880"/>
    <w:pPr>
      <w:tabs>
        <w:tab w:val="center" w:pos="4320"/>
        <w:tab w:val="right" w:pos="8640"/>
      </w:tabs>
    </w:pPr>
    <w:rPr>
      <w:spacing w:val="0"/>
      <w:sz w:val="24"/>
    </w:rPr>
  </w:style>
  <w:style w:type="character" w:styleId="PageNumber">
    <w:name w:val="page number"/>
    <w:basedOn w:val="DefaultParagraphFont"/>
    <w:rsid w:val="000C7880"/>
  </w:style>
  <w:style w:type="paragraph" w:customStyle="1" w:styleId="Default">
    <w:name w:val="Default"/>
    <w:rsid w:val="001275B2"/>
    <w:pPr>
      <w:autoSpaceDE w:val="0"/>
      <w:autoSpaceDN w:val="0"/>
      <w:adjustRightInd w:val="0"/>
    </w:pPr>
    <w:rPr>
      <w:rFonts w:ascii="Code" w:hAnsi="Code" w:cs="Code"/>
      <w:color w:val="000000"/>
      <w:sz w:val="24"/>
      <w:szCs w:val="24"/>
      <w:lang w:val="en-US" w:eastAsia="en-US"/>
    </w:rPr>
  </w:style>
  <w:style w:type="paragraph" w:styleId="NormalWeb">
    <w:name w:val="Normal (Web)"/>
    <w:basedOn w:val="Normal"/>
    <w:rsid w:val="0069104B"/>
    <w:pPr>
      <w:spacing w:before="100" w:beforeAutospacing="1" w:after="100" w:afterAutospacing="1"/>
    </w:pPr>
    <w:rPr>
      <w:spacing w:val="0"/>
      <w:sz w:val="24"/>
      <w:szCs w:val="24"/>
      <w:lang w:val="en-CA" w:eastAsia="en-CA"/>
    </w:rPr>
  </w:style>
  <w:style w:type="character" w:styleId="Strong">
    <w:name w:val="Strong"/>
    <w:basedOn w:val="DefaultParagraphFont"/>
    <w:qFormat/>
    <w:rsid w:val="0069104B"/>
    <w:rPr>
      <w:b/>
      <w:bCs/>
    </w:rPr>
  </w:style>
  <w:style w:type="character" w:customStyle="1" w:styleId="link-external">
    <w:name w:val="link-external"/>
    <w:basedOn w:val="DefaultParagraphFont"/>
    <w:rsid w:val="0069104B"/>
  </w:style>
  <w:style w:type="character" w:customStyle="1" w:styleId="searchterm0">
    <w:name w:val="searchterm0"/>
    <w:basedOn w:val="DefaultParagraphFont"/>
    <w:rsid w:val="00032CDB"/>
  </w:style>
  <w:style w:type="character" w:customStyle="1" w:styleId="filesize">
    <w:name w:val="filesize"/>
    <w:basedOn w:val="DefaultParagraphFont"/>
    <w:rsid w:val="00032CDB"/>
  </w:style>
  <w:style w:type="paragraph" w:styleId="BalloonText">
    <w:name w:val="Balloon Text"/>
    <w:basedOn w:val="Normal"/>
    <w:semiHidden/>
    <w:rsid w:val="00154EF0"/>
    <w:rPr>
      <w:rFonts w:ascii="Tahoma" w:hAnsi="Tahoma" w:cs="Tahoma"/>
      <w:sz w:val="16"/>
      <w:szCs w:val="16"/>
    </w:rPr>
  </w:style>
  <w:style w:type="paragraph" w:styleId="Header">
    <w:name w:val="header"/>
    <w:basedOn w:val="Normal"/>
    <w:link w:val="HeaderChar"/>
    <w:rsid w:val="00801EC2"/>
    <w:pPr>
      <w:tabs>
        <w:tab w:val="center" w:pos="4680"/>
        <w:tab w:val="right" w:pos="9360"/>
      </w:tabs>
    </w:pPr>
  </w:style>
  <w:style w:type="character" w:customStyle="1" w:styleId="HeaderChar">
    <w:name w:val="Header Char"/>
    <w:basedOn w:val="DefaultParagraphFont"/>
    <w:link w:val="Header"/>
    <w:rsid w:val="00801EC2"/>
    <w:rPr>
      <w:spacing w:val="-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7880"/>
    <w:rPr>
      <w:spacing w:val="-2"/>
      <w:lang w:val="en-US" w:eastAsia="en-US"/>
    </w:rPr>
  </w:style>
  <w:style w:type="paragraph" w:styleId="Heading1">
    <w:name w:val="heading 1"/>
    <w:basedOn w:val="Normal"/>
    <w:next w:val="Normal"/>
    <w:qFormat/>
    <w:rsid w:val="000C7880"/>
    <w:pPr>
      <w:keepNext/>
      <w:outlineLvl w:val="0"/>
    </w:pPr>
    <w:rPr>
      <w:b/>
      <w:spacing w:val="0"/>
      <w:sz w:val="24"/>
    </w:rPr>
  </w:style>
  <w:style w:type="paragraph" w:styleId="Heading3">
    <w:name w:val="heading 3"/>
    <w:basedOn w:val="Normal"/>
    <w:next w:val="Normal"/>
    <w:qFormat/>
    <w:rsid w:val="000C7880"/>
    <w:pPr>
      <w:keepNext/>
      <w:outlineLvl w:val="2"/>
    </w:pPr>
    <w:rPr>
      <w:sz w:val="24"/>
    </w:rPr>
  </w:style>
  <w:style w:type="paragraph" w:styleId="Heading4">
    <w:name w:val="heading 4"/>
    <w:basedOn w:val="Normal"/>
    <w:next w:val="Normal"/>
    <w:qFormat/>
    <w:rsid w:val="000C7880"/>
    <w:pPr>
      <w:keepNext/>
      <w:jc w:val="center"/>
      <w:outlineLvl w:val="3"/>
    </w:pPr>
    <w:rPr>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0C7880"/>
    <w:pPr>
      <w:jc w:val="center"/>
    </w:pPr>
    <w:rPr>
      <w:b/>
      <w:spacing w:val="0"/>
      <w:sz w:val="24"/>
    </w:rPr>
  </w:style>
  <w:style w:type="character" w:styleId="Hyperlink">
    <w:name w:val="Hyperlink"/>
    <w:basedOn w:val="DefaultParagraphFont"/>
    <w:rsid w:val="000C7880"/>
    <w:rPr>
      <w:color w:val="0000FF"/>
      <w:u w:val="single"/>
    </w:rPr>
  </w:style>
  <w:style w:type="paragraph" w:styleId="Footer">
    <w:name w:val="footer"/>
    <w:basedOn w:val="Normal"/>
    <w:rsid w:val="000C7880"/>
    <w:pPr>
      <w:tabs>
        <w:tab w:val="center" w:pos="4320"/>
        <w:tab w:val="right" w:pos="8640"/>
      </w:tabs>
    </w:pPr>
    <w:rPr>
      <w:spacing w:val="0"/>
      <w:sz w:val="24"/>
    </w:rPr>
  </w:style>
  <w:style w:type="character" w:styleId="PageNumber">
    <w:name w:val="page number"/>
    <w:basedOn w:val="DefaultParagraphFont"/>
    <w:rsid w:val="000C7880"/>
  </w:style>
  <w:style w:type="paragraph" w:customStyle="1" w:styleId="Default">
    <w:name w:val="Default"/>
    <w:rsid w:val="001275B2"/>
    <w:pPr>
      <w:autoSpaceDE w:val="0"/>
      <w:autoSpaceDN w:val="0"/>
      <w:adjustRightInd w:val="0"/>
    </w:pPr>
    <w:rPr>
      <w:rFonts w:ascii="Code" w:hAnsi="Code" w:cs="Code"/>
      <w:color w:val="000000"/>
      <w:sz w:val="24"/>
      <w:szCs w:val="24"/>
      <w:lang w:val="en-US" w:eastAsia="en-US"/>
    </w:rPr>
  </w:style>
  <w:style w:type="paragraph" w:styleId="NormalWeb">
    <w:name w:val="Normal (Web)"/>
    <w:basedOn w:val="Normal"/>
    <w:rsid w:val="0069104B"/>
    <w:pPr>
      <w:spacing w:before="100" w:beforeAutospacing="1" w:after="100" w:afterAutospacing="1"/>
    </w:pPr>
    <w:rPr>
      <w:spacing w:val="0"/>
      <w:sz w:val="24"/>
      <w:szCs w:val="24"/>
      <w:lang w:val="en-CA" w:eastAsia="en-CA"/>
    </w:rPr>
  </w:style>
  <w:style w:type="character" w:styleId="Strong">
    <w:name w:val="Strong"/>
    <w:basedOn w:val="DefaultParagraphFont"/>
    <w:qFormat/>
    <w:rsid w:val="0069104B"/>
    <w:rPr>
      <w:b/>
      <w:bCs/>
    </w:rPr>
  </w:style>
  <w:style w:type="character" w:customStyle="1" w:styleId="link-external">
    <w:name w:val="link-external"/>
    <w:basedOn w:val="DefaultParagraphFont"/>
    <w:rsid w:val="0069104B"/>
  </w:style>
  <w:style w:type="character" w:customStyle="1" w:styleId="searchterm0">
    <w:name w:val="searchterm0"/>
    <w:basedOn w:val="DefaultParagraphFont"/>
    <w:rsid w:val="00032CDB"/>
  </w:style>
  <w:style w:type="character" w:customStyle="1" w:styleId="filesize">
    <w:name w:val="filesize"/>
    <w:basedOn w:val="DefaultParagraphFont"/>
    <w:rsid w:val="00032CDB"/>
  </w:style>
  <w:style w:type="paragraph" w:styleId="BalloonText">
    <w:name w:val="Balloon Text"/>
    <w:basedOn w:val="Normal"/>
    <w:semiHidden/>
    <w:rsid w:val="00154EF0"/>
    <w:rPr>
      <w:rFonts w:ascii="Tahoma" w:hAnsi="Tahoma" w:cs="Tahoma"/>
      <w:sz w:val="16"/>
      <w:szCs w:val="16"/>
    </w:rPr>
  </w:style>
  <w:style w:type="paragraph" w:styleId="Header">
    <w:name w:val="header"/>
    <w:basedOn w:val="Normal"/>
    <w:link w:val="HeaderChar"/>
    <w:rsid w:val="00801EC2"/>
    <w:pPr>
      <w:tabs>
        <w:tab w:val="center" w:pos="4680"/>
        <w:tab w:val="right" w:pos="9360"/>
      </w:tabs>
    </w:pPr>
  </w:style>
  <w:style w:type="character" w:customStyle="1" w:styleId="HeaderChar">
    <w:name w:val="Header Char"/>
    <w:basedOn w:val="DefaultParagraphFont"/>
    <w:link w:val="Header"/>
    <w:rsid w:val="00801EC2"/>
    <w:rPr>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902572">
      <w:bodyDiv w:val="1"/>
      <w:marLeft w:val="0"/>
      <w:marRight w:val="0"/>
      <w:marTop w:val="0"/>
      <w:marBottom w:val="0"/>
      <w:divBdr>
        <w:top w:val="none" w:sz="0" w:space="0" w:color="auto"/>
        <w:left w:val="none" w:sz="0" w:space="0" w:color="auto"/>
        <w:bottom w:val="none" w:sz="0" w:space="0" w:color="auto"/>
        <w:right w:val="none" w:sz="0" w:space="0" w:color="auto"/>
      </w:divBdr>
      <w:divsChild>
        <w:div w:id="1266695580">
          <w:marLeft w:val="0"/>
          <w:marRight w:val="0"/>
          <w:marTop w:val="0"/>
          <w:marBottom w:val="0"/>
          <w:divBdr>
            <w:top w:val="none" w:sz="0" w:space="0" w:color="auto"/>
            <w:left w:val="none" w:sz="0" w:space="0" w:color="auto"/>
            <w:bottom w:val="none" w:sz="0" w:space="0" w:color="auto"/>
            <w:right w:val="none" w:sz="0" w:space="0" w:color="auto"/>
          </w:divBdr>
        </w:div>
        <w:div w:id="1365404791">
          <w:marLeft w:val="0"/>
          <w:marRight w:val="0"/>
          <w:marTop w:val="0"/>
          <w:marBottom w:val="0"/>
          <w:divBdr>
            <w:top w:val="none" w:sz="0" w:space="0" w:color="auto"/>
            <w:left w:val="none" w:sz="0" w:space="0" w:color="auto"/>
            <w:bottom w:val="none" w:sz="0" w:space="0" w:color="auto"/>
            <w:right w:val="none" w:sz="0" w:space="0" w:color="auto"/>
          </w:divBdr>
          <w:divsChild>
            <w:div w:id="53130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jstor.org/stable/pdfplus/421571.pdf" TargetMode="External"/><Relationship Id="rId18" Type="http://schemas.openxmlformats.org/officeDocument/2006/relationships/hyperlink" Target="http://www.theatlantic.com/magazine/archive/1997/12/was-democracy-just-a-moment/6022/" TargetMode="External"/><Relationship Id="rId26" Type="http://schemas.openxmlformats.org/officeDocument/2006/relationships/hyperlink" Target="http://eaglenet.lambuth.edu/facultyweb/faculty/mego/Bowling.pdf" TargetMode="External"/><Relationship Id="rId3" Type="http://schemas.microsoft.com/office/2007/relationships/stylesWithEffects" Target="stylesWithEffects.xml"/><Relationship Id="rId21" Type="http://schemas.openxmlformats.org/officeDocument/2006/relationships/hyperlink" Target="http://resolver.scholarsportal.info.myaccess.library.utoronto.ca/resolve/01925121/v18i0003/297_cespmams" TargetMode="External"/><Relationship Id="rId7" Type="http://schemas.openxmlformats.org/officeDocument/2006/relationships/endnotes" Target="endnotes.xml"/><Relationship Id="rId12" Type="http://schemas.openxmlformats.org/officeDocument/2006/relationships/hyperlink" Target="http://www.iser.uaa.alaska.edu/iser/people/Colt/econ337_f03/acemoglu_institutions_aer2001.pdf" TargetMode="External"/><Relationship Id="rId17" Type="http://schemas.openxmlformats.org/officeDocument/2006/relationships/hyperlink" Target="http://pubs.acs.org/doi/abs/10.1021/es702969f?prevSearch=do%2Bfood%2Bmiles%2Bmatter%253F&amp;searchHistoryKey" TargetMode="External"/><Relationship Id="rId25" Type="http://schemas.openxmlformats.org/officeDocument/2006/relationships/hyperlink" Target="http://www.jstor.org/stable/3177175"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edm.org/uploaded/pdf/note0210_en.pdf" TargetMode="External"/><Relationship Id="rId20" Type="http://schemas.openxmlformats.org/officeDocument/2006/relationships/hyperlink" Target="http://www.jstor.org/pss/1601345" TargetMode="External"/><Relationship Id="rId29" Type="http://schemas.openxmlformats.org/officeDocument/2006/relationships/hyperlink" Target="http://www.jstor.org/stable/318635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jstor.org/stable/25053996" TargetMode="External"/><Relationship Id="rId24" Type="http://schemas.openxmlformats.org/officeDocument/2006/relationships/hyperlink" Target="http://www.jstor.org/pss/238213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bc.ca/consumer/story/2009/07/22/consumer-local-food.html" TargetMode="External"/><Relationship Id="rId23" Type="http://schemas.openxmlformats.org/officeDocument/2006/relationships/hyperlink" Target="http://resolver.scholarsportal.info.myaccess.library.utoronto.ca/resolve/15375927/v02i0003/439_igletproig" TargetMode="External"/><Relationship Id="rId28" Type="http://schemas.openxmlformats.org/officeDocument/2006/relationships/hyperlink" Target="http://www.jstor.org/stable/3647692" TargetMode="External"/><Relationship Id="rId10" Type="http://schemas.openxmlformats.org/officeDocument/2006/relationships/hyperlink" Target="http://www.utoronto.ca/writing/plagsep.html" TargetMode="External"/><Relationship Id="rId19" Type="http://schemas.openxmlformats.org/officeDocument/2006/relationships/hyperlink" Target="http://muse.jhu.edu/login?uri=/journals/journal_of_democracy/v010/10.3sen.htm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torid.utoronto.ca/" TargetMode="External"/><Relationship Id="rId14" Type="http://schemas.openxmlformats.org/officeDocument/2006/relationships/hyperlink" Target="http://www.jstor.org/stable/4223869" TargetMode="External"/><Relationship Id="rId22" Type="http://schemas.openxmlformats.org/officeDocument/2006/relationships/hyperlink" Target="http://muse.jhu.edu/journals/world_politics/summary/v048/48.2marx.html" TargetMode="External"/><Relationship Id="rId27" Type="http://schemas.openxmlformats.org/officeDocument/2006/relationships/hyperlink" Target="http://www.informaworld.com/smpp/content~db=jour~content=a714039012" TargetMode="External"/><Relationship Id="rId30" Type="http://schemas.openxmlformats.org/officeDocument/2006/relationships/footer" Target="footer1.xml"/><Relationship Id="rId8" Type="http://schemas.openxmlformats.org/officeDocument/2006/relationships/hyperlink" Target="http://portal.utoronto.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2821</Words>
  <Characters>16085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University of Toronto</vt:lpstr>
    </vt:vector>
  </TitlesOfParts>
  <Company>University of Toronto</Company>
  <LinksUpToDate>false</LinksUpToDate>
  <CharactersWithSpaces>18869</CharactersWithSpaces>
  <SharedDoc>false</SharedDoc>
  <HLinks>
    <vt:vector size="132" baseType="variant">
      <vt:variant>
        <vt:i4>2883700</vt:i4>
      </vt:variant>
      <vt:variant>
        <vt:i4>63</vt:i4>
      </vt:variant>
      <vt:variant>
        <vt:i4>0</vt:i4>
      </vt:variant>
      <vt:variant>
        <vt:i4>5</vt:i4>
      </vt:variant>
      <vt:variant>
        <vt:lpwstr>http://www.jstor.org/stable/3186358</vt:lpwstr>
      </vt:variant>
      <vt:variant>
        <vt:lpwstr/>
      </vt:variant>
      <vt:variant>
        <vt:i4>2490493</vt:i4>
      </vt:variant>
      <vt:variant>
        <vt:i4>60</vt:i4>
      </vt:variant>
      <vt:variant>
        <vt:i4>0</vt:i4>
      </vt:variant>
      <vt:variant>
        <vt:i4>5</vt:i4>
      </vt:variant>
      <vt:variant>
        <vt:lpwstr>http://www.jstor.org/stable/3647692</vt:lpwstr>
      </vt:variant>
      <vt:variant>
        <vt:lpwstr/>
      </vt:variant>
      <vt:variant>
        <vt:i4>7012415</vt:i4>
      </vt:variant>
      <vt:variant>
        <vt:i4>57</vt:i4>
      </vt:variant>
      <vt:variant>
        <vt:i4>0</vt:i4>
      </vt:variant>
      <vt:variant>
        <vt:i4>5</vt:i4>
      </vt:variant>
      <vt:variant>
        <vt:lpwstr>http://www.informaworld.com/smpp/content~db=jour~content=a714039012</vt:lpwstr>
      </vt:variant>
      <vt:variant>
        <vt:lpwstr/>
      </vt:variant>
      <vt:variant>
        <vt:i4>7471206</vt:i4>
      </vt:variant>
      <vt:variant>
        <vt:i4>54</vt:i4>
      </vt:variant>
      <vt:variant>
        <vt:i4>0</vt:i4>
      </vt:variant>
      <vt:variant>
        <vt:i4>5</vt:i4>
      </vt:variant>
      <vt:variant>
        <vt:lpwstr>http://eaglenet.lambuth.edu/facultyweb/faculty/mego/Bowling.pdf</vt:lpwstr>
      </vt:variant>
      <vt:variant>
        <vt:lpwstr/>
      </vt:variant>
      <vt:variant>
        <vt:i4>3080313</vt:i4>
      </vt:variant>
      <vt:variant>
        <vt:i4>51</vt:i4>
      </vt:variant>
      <vt:variant>
        <vt:i4>0</vt:i4>
      </vt:variant>
      <vt:variant>
        <vt:i4>5</vt:i4>
      </vt:variant>
      <vt:variant>
        <vt:lpwstr>http://www.jstor.org/stable/3177175</vt:lpwstr>
      </vt:variant>
      <vt:variant>
        <vt:lpwstr/>
      </vt:variant>
      <vt:variant>
        <vt:i4>5177425</vt:i4>
      </vt:variant>
      <vt:variant>
        <vt:i4>48</vt:i4>
      </vt:variant>
      <vt:variant>
        <vt:i4>0</vt:i4>
      </vt:variant>
      <vt:variant>
        <vt:i4>5</vt:i4>
      </vt:variant>
      <vt:variant>
        <vt:lpwstr>http://www.jstor.org/pss/2382138</vt:lpwstr>
      </vt:variant>
      <vt:variant>
        <vt:lpwstr/>
      </vt:variant>
      <vt:variant>
        <vt:i4>917557</vt:i4>
      </vt:variant>
      <vt:variant>
        <vt:i4>45</vt:i4>
      </vt:variant>
      <vt:variant>
        <vt:i4>0</vt:i4>
      </vt:variant>
      <vt:variant>
        <vt:i4>5</vt:i4>
      </vt:variant>
      <vt:variant>
        <vt:lpwstr>http://resolver.scholarsportal.info.myaccess.library.utoronto.ca/resolve/15375927/v02i0003/439_igletproig</vt:lpwstr>
      </vt:variant>
      <vt:variant>
        <vt:lpwstr/>
      </vt:variant>
      <vt:variant>
        <vt:i4>2228249</vt:i4>
      </vt:variant>
      <vt:variant>
        <vt:i4>42</vt:i4>
      </vt:variant>
      <vt:variant>
        <vt:i4>0</vt:i4>
      </vt:variant>
      <vt:variant>
        <vt:i4>5</vt:i4>
      </vt:variant>
      <vt:variant>
        <vt:lpwstr>http://muse.jhu.edu/journals/world_politics/summary/v048/48.2marx.html</vt:lpwstr>
      </vt:variant>
      <vt:variant>
        <vt:lpwstr/>
      </vt:variant>
      <vt:variant>
        <vt:i4>7733331</vt:i4>
      </vt:variant>
      <vt:variant>
        <vt:i4>39</vt:i4>
      </vt:variant>
      <vt:variant>
        <vt:i4>0</vt:i4>
      </vt:variant>
      <vt:variant>
        <vt:i4>5</vt:i4>
      </vt:variant>
      <vt:variant>
        <vt:lpwstr>http://resolver.scholarsportal.info.myaccess.library.utoronto.ca/resolve/01925121/v18i0003/297_cespmams</vt:lpwstr>
      </vt:variant>
      <vt:variant>
        <vt:lpwstr/>
      </vt:variant>
      <vt:variant>
        <vt:i4>4915280</vt:i4>
      </vt:variant>
      <vt:variant>
        <vt:i4>36</vt:i4>
      </vt:variant>
      <vt:variant>
        <vt:i4>0</vt:i4>
      </vt:variant>
      <vt:variant>
        <vt:i4>5</vt:i4>
      </vt:variant>
      <vt:variant>
        <vt:lpwstr>http://www.jstor.org/pss/1601345</vt:lpwstr>
      </vt:variant>
      <vt:variant>
        <vt:lpwstr/>
      </vt:variant>
      <vt:variant>
        <vt:i4>6094929</vt:i4>
      </vt:variant>
      <vt:variant>
        <vt:i4>33</vt:i4>
      </vt:variant>
      <vt:variant>
        <vt:i4>0</vt:i4>
      </vt:variant>
      <vt:variant>
        <vt:i4>5</vt:i4>
      </vt:variant>
      <vt:variant>
        <vt:lpwstr>http://muse.jhu.edu/login?uri=/journals/journal_of_democracy/v010/10.3sen.html</vt:lpwstr>
      </vt:variant>
      <vt:variant>
        <vt:lpwstr/>
      </vt:variant>
      <vt:variant>
        <vt:i4>852062</vt:i4>
      </vt:variant>
      <vt:variant>
        <vt:i4>30</vt:i4>
      </vt:variant>
      <vt:variant>
        <vt:i4>0</vt:i4>
      </vt:variant>
      <vt:variant>
        <vt:i4>5</vt:i4>
      </vt:variant>
      <vt:variant>
        <vt:lpwstr>http://www.theatlantic.com/magazine/archive/1997/12/was-democracy-just-a-moment/6022/</vt:lpwstr>
      </vt:variant>
      <vt:variant>
        <vt:lpwstr/>
      </vt:variant>
      <vt:variant>
        <vt:i4>5767198</vt:i4>
      </vt:variant>
      <vt:variant>
        <vt:i4>27</vt:i4>
      </vt:variant>
      <vt:variant>
        <vt:i4>0</vt:i4>
      </vt:variant>
      <vt:variant>
        <vt:i4>5</vt:i4>
      </vt:variant>
      <vt:variant>
        <vt:lpwstr>http://pubs.acs.org/doi/abs/10.1021/es702969f?prevSearch=do%2Bfood%2Bmiles%2Bmatter%253F&amp;searchHistoryKey</vt:lpwstr>
      </vt:variant>
      <vt:variant>
        <vt:lpwstr/>
      </vt:variant>
      <vt:variant>
        <vt:i4>6291470</vt:i4>
      </vt:variant>
      <vt:variant>
        <vt:i4>24</vt:i4>
      </vt:variant>
      <vt:variant>
        <vt:i4>0</vt:i4>
      </vt:variant>
      <vt:variant>
        <vt:i4>5</vt:i4>
      </vt:variant>
      <vt:variant>
        <vt:lpwstr>http://www.iedm.org/uploaded/pdf/note0210_en.pdf</vt:lpwstr>
      </vt:variant>
      <vt:variant>
        <vt:lpwstr/>
      </vt:variant>
      <vt:variant>
        <vt:i4>5832799</vt:i4>
      </vt:variant>
      <vt:variant>
        <vt:i4>21</vt:i4>
      </vt:variant>
      <vt:variant>
        <vt:i4>0</vt:i4>
      </vt:variant>
      <vt:variant>
        <vt:i4>5</vt:i4>
      </vt:variant>
      <vt:variant>
        <vt:lpwstr>http://www.cbc.ca/consumer/story/2009/07/22/consumer-local-food.html</vt:lpwstr>
      </vt:variant>
      <vt:variant>
        <vt:lpwstr/>
      </vt:variant>
      <vt:variant>
        <vt:i4>2687090</vt:i4>
      </vt:variant>
      <vt:variant>
        <vt:i4>18</vt:i4>
      </vt:variant>
      <vt:variant>
        <vt:i4>0</vt:i4>
      </vt:variant>
      <vt:variant>
        <vt:i4>5</vt:i4>
      </vt:variant>
      <vt:variant>
        <vt:lpwstr>http://www.jstor.org/stable/4223869</vt:lpwstr>
      </vt:variant>
      <vt:variant>
        <vt:lpwstr/>
      </vt:variant>
      <vt:variant>
        <vt:i4>7340093</vt:i4>
      </vt:variant>
      <vt:variant>
        <vt:i4>15</vt:i4>
      </vt:variant>
      <vt:variant>
        <vt:i4>0</vt:i4>
      </vt:variant>
      <vt:variant>
        <vt:i4>5</vt:i4>
      </vt:variant>
      <vt:variant>
        <vt:lpwstr>http://www.jstor.org/stable/pdfplus/421571.pdf</vt:lpwstr>
      </vt:variant>
      <vt:variant>
        <vt:lpwstr/>
      </vt:variant>
      <vt:variant>
        <vt:i4>4849770</vt:i4>
      </vt:variant>
      <vt:variant>
        <vt:i4>12</vt:i4>
      </vt:variant>
      <vt:variant>
        <vt:i4>0</vt:i4>
      </vt:variant>
      <vt:variant>
        <vt:i4>5</vt:i4>
      </vt:variant>
      <vt:variant>
        <vt:lpwstr>http://www.iser.uaa.alaska.edu/iser/people/Colt/econ337_f03/acemoglu_institutions_aer2001.pdf</vt:lpwstr>
      </vt:variant>
      <vt:variant>
        <vt:lpwstr/>
      </vt:variant>
      <vt:variant>
        <vt:i4>1114180</vt:i4>
      </vt:variant>
      <vt:variant>
        <vt:i4>9</vt:i4>
      </vt:variant>
      <vt:variant>
        <vt:i4>0</vt:i4>
      </vt:variant>
      <vt:variant>
        <vt:i4>5</vt:i4>
      </vt:variant>
      <vt:variant>
        <vt:lpwstr>http://www.jstor.org/stable/25053996</vt:lpwstr>
      </vt:variant>
      <vt:variant>
        <vt:lpwstr/>
      </vt:variant>
      <vt:variant>
        <vt:i4>6422632</vt:i4>
      </vt:variant>
      <vt:variant>
        <vt:i4>6</vt:i4>
      </vt:variant>
      <vt:variant>
        <vt:i4>0</vt:i4>
      </vt:variant>
      <vt:variant>
        <vt:i4>5</vt:i4>
      </vt:variant>
      <vt:variant>
        <vt:lpwstr>http://www.utoronto.ca/writing/plagsep.html</vt:lpwstr>
      </vt:variant>
      <vt:variant>
        <vt:lpwstr/>
      </vt:variant>
      <vt:variant>
        <vt:i4>3997820</vt:i4>
      </vt:variant>
      <vt:variant>
        <vt:i4>3</vt:i4>
      </vt:variant>
      <vt:variant>
        <vt:i4>0</vt:i4>
      </vt:variant>
      <vt:variant>
        <vt:i4>5</vt:i4>
      </vt:variant>
      <vt:variant>
        <vt:lpwstr>http://www.utorid.utoronto.ca/</vt:lpwstr>
      </vt:variant>
      <vt:variant>
        <vt:lpwstr/>
      </vt:variant>
      <vt:variant>
        <vt:i4>2949168</vt:i4>
      </vt:variant>
      <vt:variant>
        <vt:i4>0</vt:i4>
      </vt:variant>
      <vt:variant>
        <vt:i4>0</vt:i4>
      </vt:variant>
      <vt:variant>
        <vt:i4>5</vt:i4>
      </vt:variant>
      <vt:variant>
        <vt:lpwstr>http://portal.utoronto.ca/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Toronto</dc:title>
  <dc:creator>Courtney Jung</dc:creator>
  <cp:lastModifiedBy>Rezwana Islam</cp:lastModifiedBy>
  <cp:revision>2</cp:revision>
  <cp:lastPrinted>2010-08-10T19:38:00Z</cp:lastPrinted>
  <dcterms:created xsi:type="dcterms:W3CDTF">2010-11-18T01:13:00Z</dcterms:created>
  <dcterms:modified xsi:type="dcterms:W3CDTF">2010-11-18T01:13:00Z</dcterms:modified>
</cp:coreProperties>
</file>